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0A" w:rsidRDefault="0059580A" w:rsidP="0059580A">
      <w:pPr>
        <w:rPr>
          <w:b/>
          <w:color w:val="24BAC2"/>
          <w:sz w:val="36"/>
        </w:rPr>
      </w:pPr>
      <w:bookmarkStart w:id="0" w:name="_GoBack"/>
      <w:bookmarkEnd w:id="0"/>
    </w:p>
    <w:p w:rsidR="0059580A" w:rsidRDefault="005769F0" w:rsidP="0059580A">
      <w:pPr>
        <w:rPr>
          <w:b/>
          <w:color w:val="24BAC2"/>
          <w:sz w:val="36"/>
        </w:rPr>
      </w:pPr>
      <w:r>
        <w:rPr>
          <w:noProof/>
        </w:rPr>
        <mc:AlternateContent>
          <mc:Choice Requires="wps">
            <w:drawing>
              <wp:anchor distT="0" distB="0" distL="114300" distR="114300" simplePos="0" relativeHeight="251658240" behindDoc="0" locked="0" layoutInCell="0" allowOverlap="1">
                <wp:simplePos x="0" y="0"/>
                <wp:positionH relativeFrom="page">
                  <wp:posOffset>421005</wp:posOffset>
                </wp:positionH>
                <wp:positionV relativeFrom="bottomMargin">
                  <wp:posOffset>-5782310</wp:posOffset>
                </wp:positionV>
                <wp:extent cx="9284970" cy="0"/>
                <wp:effectExtent l="11430" t="9525" r="9525" b="952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4970"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ECCE40" id="_x0000_t32" coordsize="21600,21600" o:spt="32" o:oned="t" path="m,l21600,21600e" filled="f">
                <v:path arrowok="t" fillok="f" o:connecttype="none"/>
                <o:lock v:ext="edit" shapetype="t"/>
              </v:shapetype>
              <v:shape id="AutoShape 17" o:spid="_x0000_s1026" type="#_x0000_t32" style="position:absolute;margin-left:33.15pt;margin-top:-455.3pt;width:731.1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" o:allowincell="f" strokecolor="#9bbb59" strokeweight="1.5pt">
                <v:shadow color="#4e6128 [1606]" opacity=".5" offset="1pt"/>
                <w10:wrap anchorx="page" anchory="margin"/>
              </v:shape>
            </w:pict>
          </mc:Fallback>
        </mc:AlternateContent>
      </w:r>
      <w:r w:rsidR="0059580A">
        <w:rPr>
          <w:b/>
          <w:color w:val="24BAC2"/>
          <w:sz w:val="36"/>
        </w:rPr>
        <w:t>Standards Targeted</w:t>
      </w:r>
    </w:p>
    <w:tbl>
      <w:tblPr>
        <w:tblStyle w:val="TableGrid"/>
        <w:tblW w:w="0" w:type="auto"/>
        <w:tblBorders>
          <w:top w:val="single" w:sz="8" w:space="0" w:color="90654C"/>
          <w:left w:val="single" w:sz="8" w:space="0" w:color="90654C"/>
          <w:bottom w:val="single" w:sz="8" w:space="0" w:color="90654C"/>
          <w:right w:val="single" w:sz="8" w:space="0" w:color="90654C"/>
          <w:insideH w:val="single" w:sz="8" w:space="0" w:color="90654C"/>
          <w:insideV w:val="single" w:sz="8" w:space="0" w:color="90654C"/>
        </w:tblBorders>
        <w:tblLook w:val="04A0" w:firstRow="1" w:lastRow="0" w:firstColumn="1" w:lastColumn="0" w:noHBand="0" w:noVBand="1"/>
      </w:tblPr>
      <w:tblGrid>
        <w:gridCol w:w="9988"/>
        <w:gridCol w:w="1231"/>
        <w:gridCol w:w="1150"/>
        <w:gridCol w:w="1166"/>
        <w:gridCol w:w="1081"/>
      </w:tblGrid>
      <w:tr w:rsidR="0036689F" w:rsidTr="0036689F">
        <w:tc>
          <w:tcPr>
            <w:tcW w:w="9988" w:type="dxa"/>
          </w:tcPr>
          <w:p w:rsidR="0036689F" w:rsidRPr="0059580A" w:rsidRDefault="0036689F">
            <w:pPr>
              <w:rPr>
                <w:b/>
                <w:color w:val="24BAC2"/>
              </w:rPr>
            </w:pPr>
            <w:r w:rsidRPr="0059580A">
              <w:rPr>
                <w:b/>
                <w:color w:val="24BAC2"/>
                <w:sz w:val="24"/>
              </w:rPr>
              <w:t>Standard</w:t>
            </w:r>
          </w:p>
        </w:tc>
        <w:tc>
          <w:tcPr>
            <w:tcW w:w="1231" w:type="dxa"/>
          </w:tcPr>
          <w:p w:rsidR="0036689F" w:rsidRDefault="0036689F" w:rsidP="0059580A">
            <w:pPr>
              <w:jc w:val="center"/>
              <w:rPr>
                <w:b/>
                <w:color w:val="24BAC2"/>
                <w:sz w:val="24"/>
              </w:rPr>
            </w:pPr>
            <w:r w:rsidRPr="0059580A">
              <w:rPr>
                <w:b/>
                <w:color w:val="24BAC2"/>
                <w:sz w:val="24"/>
              </w:rPr>
              <w:t xml:space="preserve">Module </w:t>
            </w:r>
          </w:p>
          <w:p w:rsidR="0036689F" w:rsidRPr="0059580A" w:rsidRDefault="0036689F" w:rsidP="0059580A">
            <w:pPr>
              <w:jc w:val="center"/>
              <w:rPr>
                <w:b/>
                <w:color w:val="24BAC2"/>
                <w:sz w:val="24"/>
              </w:rPr>
            </w:pPr>
            <w:r w:rsidRPr="0059580A">
              <w:rPr>
                <w:b/>
                <w:color w:val="24BAC2"/>
                <w:sz w:val="24"/>
              </w:rPr>
              <w:t>1</w:t>
            </w:r>
          </w:p>
        </w:tc>
        <w:tc>
          <w:tcPr>
            <w:tcW w:w="1150" w:type="dxa"/>
          </w:tcPr>
          <w:p w:rsidR="0036689F" w:rsidRPr="0059580A" w:rsidRDefault="0036689F" w:rsidP="0059580A">
            <w:pPr>
              <w:jc w:val="center"/>
              <w:rPr>
                <w:b/>
                <w:color w:val="24BAC2"/>
                <w:sz w:val="24"/>
              </w:rPr>
            </w:pPr>
            <w:r w:rsidRPr="0059580A">
              <w:rPr>
                <w:b/>
                <w:color w:val="24BAC2"/>
                <w:sz w:val="24"/>
              </w:rPr>
              <w:t>Module 2</w:t>
            </w:r>
          </w:p>
        </w:tc>
        <w:tc>
          <w:tcPr>
            <w:tcW w:w="1166" w:type="dxa"/>
          </w:tcPr>
          <w:p w:rsidR="0036689F" w:rsidRPr="0059580A" w:rsidRDefault="0036689F" w:rsidP="0059580A">
            <w:pPr>
              <w:jc w:val="center"/>
              <w:rPr>
                <w:b/>
                <w:color w:val="24BAC2"/>
                <w:sz w:val="24"/>
              </w:rPr>
            </w:pPr>
            <w:r w:rsidRPr="0059580A">
              <w:rPr>
                <w:b/>
                <w:color w:val="24BAC2"/>
                <w:sz w:val="24"/>
              </w:rPr>
              <w:t>Module 3</w:t>
            </w:r>
          </w:p>
        </w:tc>
        <w:tc>
          <w:tcPr>
            <w:tcW w:w="1081" w:type="dxa"/>
          </w:tcPr>
          <w:p w:rsidR="0036689F" w:rsidRPr="0059580A" w:rsidRDefault="0036689F" w:rsidP="0059580A">
            <w:pPr>
              <w:jc w:val="center"/>
              <w:rPr>
                <w:b/>
                <w:color w:val="24BAC2"/>
                <w:sz w:val="24"/>
              </w:rPr>
            </w:pPr>
            <w:r>
              <w:rPr>
                <w:b/>
                <w:color w:val="24BAC2"/>
                <w:sz w:val="24"/>
              </w:rPr>
              <w:t>Module 4</w:t>
            </w:r>
          </w:p>
        </w:tc>
      </w:tr>
      <w:tr w:rsidR="0036689F" w:rsidTr="00B57A11">
        <w:tc>
          <w:tcPr>
            <w:tcW w:w="9988" w:type="dxa"/>
            <w:shd w:val="clear" w:color="auto" w:fill="C2D69B" w:themeFill="accent3" w:themeFillTint="99"/>
          </w:tcPr>
          <w:p w:rsidR="0036689F" w:rsidRPr="00AA110D" w:rsidRDefault="0036689F" w:rsidP="000B1B51">
            <w:pPr>
              <w:rPr>
                <w:b/>
                <w:u w:val="single"/>
              </w:rPr>
            </w:pPr>
            <w:r w:rsidRPr="00AA110D">
              <w:rPr>
                <w:b/>
                <w:u w:val="single"/>
              </w:rPr>
              <w:t>Science</w:t>
            </w:r>
          </w:p>
          <w:p w:rsidR="0036689F" w:rsidRPr="0059580A" w:rsidRDefault="0036689F" w:rsidP="00971893">
            <w:r>
              <w:rPr>
                <w:b/>
              </w:rPr>
              <w:t xml:space="preserve">1. Inquiry </w:t>
            </w:r>
            <w:r w:rsidRPr="00AA110D">
              <w:t>1.1 Expresses wonder and asks questions about the world around them.</w:t>
            </w:r>
          </w:p>
        </w:tc>
        <w:tc>
          <w:tcPr>
            <w:tcW w:w="1231" w:type="dxa"/>
            <w:vAlign w:val="center"/>
          </w:tcPr>
          <w:p w:rsidR="0036689F" w:rsidRPr="00BF226B" w:rsidRDefault="00CA467D" w:rsidP="00266C57">
            <w:pPr>
              <w:jc w:val="center"/>
              <w:rPr>
                <w:b/>
              </w:rPr>
            </w:pPr>
            <w:r>
              <w:rPr>
                <w:b/>
              </w:rPr>
              <w:t>x</w:t>
            </w:r>
          </w:p>
        </w:tc>
        <w:tc>
          <w:tcPr>
            <w:tcW w:w="1150" w:type="dxa"/>
            <w:vAlign w:val="center"/>
          </w:tcPr>
          <w:p w:rsidR="0036689F" w:rsidRPr="00B57A11" w:rsidRDefault="00B57A11" w:rsidP="00B57A11">
            <w:pPr>
              <w:jc w:val="center"/>
              <w:rPr>
                <w:b/>
              </w:rPr>
            </w:pPr>
            <w:r>
              <w:rPr>
                <w:b/>
              </w:rPr>
              <w:t>x</w:t>
            </w:r>
          </w:p>
        </w:tc>
        <w:tc>
          <w:tcPr>
            <w:tcW w:w="1166" w:type="dxa"/>
            <w:vAlign w:val="center"/>
          </w:tcPr>
          <w:p w:rsidR="0036689F" w:rsidRPr="00266C57" w:rsidRDefault="00266C57" w:rsidP="00266C57">
            <w:pPr>
              <w:jc w:val="center"/>
              <w:rPr>
                <w:b/>
              </w:rPr>
            </w:pPr>
            <w:r w:rsidRPr="00266C57">
              <w:rPr>
                <w:b/>
              </w:rPr>
              <w:t>x</w:t>
            </w:r>
          </w:p>
        </w:tc>
        <w:tc>
          <w:tcPr>
            <w:tcW w:w="1081" w:type="dxa"/>
            <w:vAlign w:val="center"/>
          </w:tcPr>
          <w:p w:rsidR="0036689F" w:rsidRPr="00266C57" w:rsidRDefault="0036689F" w:rsidP="00266C57">
            <w:pPr>
              <w:jc w:val="center"/>
              <w:rPr>
                <w:b/>
              </w:rPr>
            </w:pPr>
          </w:p>
        </w:tc>
      </w:tr>
      <w:tr w:rsidR="0036689F" w:rsidTr="00B57A11">
        <w:tc>
          <w:tcPr>
            <w:tcW w:w="9988" w:type="dxa"/>
            <w:shd w:val="clear" w:color="auto" w:fill="C2D69B" w:themeFill="accent3" w:themeFillTint="99"/>
          </w:tcPr>
          <w:p w:rsidR="0036689F" w:rsidRPr="00971893" w:rsidRDefault="0036689F" w:rsidP="00971893">
            <w:r>
              <w:rPr>
                <w:b/>
              </w:rPr>
              <w:t xml:space="preserve">1. Inquiry </w:t>
            </w:r>
            <w:r w:rsidRPr="00AA110D">
              <w:t>1.2 Observes and discusses similarities and differences among objects and materi</w:t>
            </w:r>
            <w:r>
              <w:t>als, including cause and effect</w:t>
            </w:r>
          </w:p>
        </w:tc>
        <w:tc>
          <w:tcPr>
            <w:tcW w:w="1231" w:type="dxa"/>
            <w:vAlign w:val="center"/>
          </w:tcPr>
          <w:p w:rsidR="0036689F" w:rsidRPr="00BF226B" w:rsidRDefault="00D71664" w:rsidP="00266C57">
            <w:pPr>
              <w:jc w:val="center"/>
              <w:rPr>
                <w:b/>
              </w:rPr>
            </w:pPr>
            <w:r>
              <w:rPr>
                <w:b/>
              </w:rPr>
              <w:t>x</w:t>
            </w:r>
          </w:p>
        </w:tc>
        <w:tc>
          <w:tcPr>
            <w:tcW w:w="1150" w:type="dxa"/>
            <w:vAlign w:val="center"/>
          </w:tcPr>
          <w:p w:rsidR="0036689F" w:rsidRPr="00B57A11" w:rsidRDefault="00B57A11" w:rsidP="00B57A11">
            <w:pPr>
              <w:jc w:val="center"/>
              <w:rPr>
                <w:b/>
              </w:rPr>
            </w:pPr>
            <w:r>
              <w:rPr>
                <w:b/>
              </w:rPr>
              <w:t>x</w:t>
            </w:r>
          </w:p>
        </w:tc>
        <w:tc>
          <w:tcPr>
            <w:tcW w:w="1166" w:type="dxa"/>
            <w:vAlign w:val="center"/>
          </w:tcPr>
          <w:p w:rsidR="0036689F" w:rsidRPr="00266C57" w:rsidRDefault="00423607" w:rsidP="00266C57">
            <w:pPr>
              <w:jc w:val="center"/>
              <w:rPr>
                <w:b/>
              </w:rPr>
            </w:pPr>
            <w:r>
              <w:rPr>
                <w:b/>
              </w:rPr>
              <w:t>x</w:t>
            </w:r>
          </w:p>
        </w:tc>
        <w:tc>
          <w:tcPr>
            <w:tcW w:w="1081" w:type="dxa"/>
            <w:vAlign w:val="center"/>
          </w:tcPr>
          <w:p w:rsidR="0036689F" w:rsidRPr="00266C57" w:rsidRDefault="0036689F" w:rsidP="00266C57">
            <w:pPr>
              <w:jc w:val="center"/>
              <w:rPr>
                <w:b/>
              </w:rPr>
            </w:pPr>
          </w:p>
        </w:tc>
      </w:tr>
      <w:tr w:rsidR="0036689F" w:rsidTr="00B57A11">
        <w:tc>
          <w:tcPr>
            <w:tcW w:w="9988" w:type="dxa"/>
            <w:shd w:val="clear" w:color="auto" w:fill="C2D69B" w:themeFill="accent3" w:themeFillTint="99"/>
          </w:tcPr>
          <w:p w:rsidR="0036689F" w:rsidRPr="00971893" w:rsidRDefault="0036689F" w:rsidP="00971893">
            <w:r>
              <w:rPr>
                <w:b/>
              </w:rPr>
              <w:t xml:space="preserve">1. Inquiry </w:t>
            </w:r>
            <w:r w:rsidRPr="00AA110D">
              <w:t xml:space="preserve">1.3 Investigates and problem solves through active </w:t>
            </w:r>
            <w:r>
              <w:t>exploration of the environment.</w:t>
            </w:r>
          </w:p>
        </w:tc>
        <w:tc>
          <w:tcPr>
            <w:tcW w:w="1231" w:type="dxa"/>
            <w:vAlign w:val="center"/>
          </w:tcPr>
          <w:p w:rsidR="0036689F" w:rsidRPr="00BF226B" w:rsidRDefault="00CA467D" w:rsidP="00266C57">
            <w:pPr>
              <w:jc w:val="center"/>
              <w:rPr>
                <w:b/>
              </w:rPr>
            </w:pPr>
            <w:r>
              <w:rPr>
                <w:b/>
              </w:rPr>
              <w:t>x</w:t>
            </w:r>
          </w:p>
        </w:tc>
        <w:tc>
          <w:tcPr>
            <w:tcW w:w="1150" w:type="dxa"/>
            <w:vAlign w:val="center"/>
          </w:tcPr>
          <w:p w:rsidR="0036689F" w:rsidRPr="00B57A11" w:rsidRDefault="00B57A11" w:rsidP="00B57A11">
            <w:pPr>
              <w:jc w:val="center"/>
              <w:rPr>
                <w:b/>
              </w:rPr>
            </w:pPr>
            <w:r>
              <w:rPr>
                <w:b/>
              </w:rPr>
              <w:t>x</w:t>
            </w:r>
          </w:p>
        </w:tc>
        <w:tc>
          <w:tcPr>
            <w:tcW w:w="1166" w:type="dxa"/>
            <w:vAlign w:val="center"/>
          </w:tcPr>
          <w:p w:rsidR="0036689F" w:rsidRPr="00266C57" w:rsidRDefault="00266C57" w:rsidP="00266C57">
            <w:pPr>
              <w:jc w:val="center"/>
              <w:rPr>
                <w:b/>
              </w:rPr>
            </w:pPr>
            <w:r w:rsidRPr="00266C57">
              <w:rPr>
                <w:b/>
              </w:rPr>
              <w:t>x</w:t>
            </w:r>
          </w:p>
        </w:tc>
        <w:tc>
          <w:tcPr>
            <w:tcW w:w="1081" w:type="dxa"/>
            <w:vAlign w:val="center"/>
          </w:tcPr>
          <w:p w:rsidR="0036689F" w:rsidRPr="00266C57" w:rsidRDefault="00B57A11" w:rsidP="00266C57">
            <w:pPr>
              <w:jc w:val="center"/>
              <w:rPr>
                <w:b/>
              </w:rPr>
            </w:pPr>
            <w:r>
              <w:rPr>
                <w:b/>
              </w:rPr>
              <w:t>x</w:t>
            </w:r>
          </w:p>
        </w:tc>
      </w:tr>
      <w:tr w:rsidR="0036689F" w:rsidTr="00B57A11">
        <w:tc>
          <w:tcPr>
            <w:tcW w:w="9988" w:type="dxa"/>
            <w:shd w:val="clear" w:color="auto" w:fill="C2D69B" w:themeFill="accent3" w:themeFillTint="99"/>
          </w:tcPr>
          <w:p w:rsidR="0036689F" w:rsidRPr="00971893" w:rsidRDefault="0036689F" w:rsidP="00971893">
            <w:pPr>
              <w:rPr>
                <w:b/>
              </w:rPr>
            </w:pPr>
            <w:r>
              <w:rPr>
                <w:b/>
              </w:rPr>
              <w:t xml:space="preserve">1. Inquiry </w:t>
            </w:r>
            <w:r w:rsidRPr="00AA110D">
              <w:t>1.4 Progresses in ability to describe and discuss predictions, explanations, and generalizations.</w:t>
            </w:r>
          </w:p>
        </w:tc>
        <w:tc>
          <w:tcPr>
            <w:tcW w:w="1231" w:type="dxa"/>
            <w:vAlign w:val="center"/>
          </w:tcPr>
          <w:p w:rsidR="0036689F" w:rsidRPr="00BF226B" w:rsidRDefault="0036689F" w:rsidP="00266C57">
            <w:pPr>
              <w:jc w:val="center"/>
              <w:rPr>
                <w:b/>
              </w:rPr>
            </w:pPr>
          </w:p>
        </w:tc>
        <w:tc>
          <w:tcPr>
            <w:tcW w:w="1150" w:type="dxa"/>
            <w:vAlign w:val="center"/>
          </w:tcPr>
          <w:p w:rsidR="0036689F" w:rsidRPr="00B57A11" w:rsidRDefault="0036689F" w:rsidP="00B57A11">
            <w:pPr>
              <w:jc w:val="center"/>
              <w:rPr>
                <w:b/>
              </w:rPr>
            </w:pPr>
          </w:p>
        </w:tc>
        <w:tc>
          <w:tcPr>
            <w:tcW w:w="1166" w:type="dxa"/>
            <w:vAlign w:val="center"/>
          </w:tcPr>
          <w:p w:rsidR="0036689F" w:rsidRPr="00266C57" w:rsidRDefault="00266C57" w:rsidP="00266C57">
            <w:pPr>
              <w:jc w:val="center"/>
              <w:rPr>
                <w:b/>
              </w:rPr>
            </w:pPr>
            <w:r w:rsidRPr="00266C57">
              <w:rPr>
                <w:b/>
              </w:rPr>
              <w:t>x</w:t>
            </w:r>
          </w:p>
        </w:tc>
        <w:tc>
          <w:tcPr>
            <w:tcW w:w="1081" w:type="dxa"/>
            <w:vAlign w:val="center"/>
          </w:tcPr>
          <w:p w:rsidR="0036689F" w:rsidRPr="00266C57" w:rsidRDefault="00B57A11" w:rsidP="00266C57">
            <w:pPr>
              <w:jc w:val="center"/>
              <w:rPr>
                <w:b/>
              </w:rPr>
            </w:pPr>
            <w:r>
              <w:rPr>
                <w:b/>
              </w:rPr>
              <w:t>x</w:t>
            </w:r>
          </w:p>
        </w:tc>
      </w:tr>
      <w:tr w:rsidR="0036689F" w:rsidTr="00B57A11">
        <w:tc>
          <w:tcPr>
            <w:tcW w:w="9988" w:type="dxa"/>
            <w:shd w:val="clear" w:color="auto" w:fill="C2D69B" w:themeFill="accent3" w:themeFillTint="99"/>
          </w:tcPr>
          <w:p w:rsidR="0036689F" w:rsidRPr="00AA110D" w:rsidRDefault="0036689F" w:rsidP="00971893">
            <w:pPr>
              <w:rPr>
                <w:b/>
                <w:u w:val="single"/>
              </w:rPr>
            </w:pPr>
            <w:r>
              <w:rPr>
                <w:b/>
              </w:rPr>
              <w:t xml:space="preserve">1. Inquiry </w:t>
            </w:r>
            <w:r w:rsidRPr="00AA110D">
              <w:t>1.5 Uses senses and a variety of tools to gather information, investigate materials, and observe processes and relationships</w:t>
            </w:r>
          </w:p>
        </w:tc>
        <w:tc>
          <w:tcPr>
            <w:tcW w:w="1231" w:type="dxa"/>
            <w:vAlign w:val="center"/>
          </w:tcPr>
          <w:p w:rsidR="0036689F" w:rsidRPr="00BF226B" w:rsidRDefault="00CA467D" w:rsidP="00266C57">
            <w:pPr>
              <w:jc w:val="center"/>
              <w:rPr>
                <w:b/>
              </w:rPr>
            </w:pPr>
            <w:r>
              <w:rPr>
                <w:b/>
              </w:rPr>
              <w:t>x</w:t>
            </w:r>
          </w:p>
        </w:tc>
        <w:tc>
          <w:tcPr>
            <w:tcW w:w="1150" w:type="dxa"/>
            <w:vAlign w:val="center"/>
          </w:tcPr>
          <w:p w:rsidR="0036689F" w:rsidRPr="00B57A11" w:rsidRDefault="0036689F" w:rsidP="00B57A11">
            <w:pPr>
              <w:jc w:val="center"/>
              <w:rPr>
                <w:b/>
              </w:rPr>
            </w:pPr>
          </w:p>
        </w:tc>
        <w:tc>
          <w:tcPr>
            <w:tcW w:w="1166" w:type="dxa"/>
            <w:vAlign w:val="center"/>
          </w:tcPr>
          <w:p w:rsidR="0036689F" w:rsidRPr="00266C57" w:rsidRDefault="00423607" w:rsidP="00266C57">
            <w:pPr>
              <w:jc w:val="center"/>
              <w:rPr>
                <w:b/>
              </w:rPr>
            </w:pPr>
            <w:r>
              <w:rPr>
                <w:b/>
              </w:rPr>
              <w:t>x</w:t>
            </w:r>
          </w:p>
        </w:tc>
        <w:tc>
          <w:tcPr>
            <w:tcW w:w="1081" w:type="dxa"/>
            <w:vAlign w:val="center"/>
          </w:tcPr>
          <w:p w:rsidR="0036689F" w:rsidRPr="00266C57" w:rsidRDefault="0036689F" w:rsidP="00266C57">
            <w:pPr>
              <w:jc w:val="center"/>
              <w:rPr>
                <w:b/>
              </w:rPr>
            </w:pPr>
          </w:p>
        </w:tc>
      </w:tr>
      <w:tr w:rsidR="0036689F" w:rsidTr="00B57A11">
        <w:tc>
          <w:tcPr>
            <w:tcW w:w="9988" w:type="dxa"/>
            <w:shd w:val="clear" w:color="auto" w:fill="C2D69B" w:themeFill="accent3" w:themeFillTint="99"/>
          </w:tcPr>
          <w:p w:rsidR="0036689F" w:rsidRPr="00971893" w:rsidRDefault="0036689F" w:rsidP="00971893">
            <w:pPr>
              <w:rPr>
                <w:b/>
              </w:rPr>
            </w:pPr>
            <w:r>
              <w:rPr>
                <w:b/>
              </w:rPr>
              <w:t>1. Inquiry</w:t>
            </w:r>
            <w:r w:rsidRPr="00AA110D">
              <w:t xml:space="preserve"> 1.6 Collects, describes, and records information through a variety of means to lead to new understanding of the world around</w:t>
            </w:r>
            <w:r w:rsidR="00D71664">
              <w:t xml:space="preserve"> them</w:t>
            </w:r>
            <w:r w:rsidRPr="00AA110D">
              <w:t>.</w:t>
            </w:r>
          </w:p>
        </w:tc>
        <w:tc>
          <w:tcPr>
            <w:tcW w:w="1231" w:type="dxa"/>
            <w:vAlign w:val="center"/>
          </w:tcPr>
          <w:p w:rsidR="0036689F" w:rsidRPr="00BF226B" w:rsidRDefault="00CA467D" w:rsidP="00266C57">
            <w:pPr>
              <w:jc w:val="center"/>
              <w:rPr>
                <w:b/>
              </w:rPr>
            </w:pPr>
            <w:r>
              <w:rPr>
                <w:b/>
              </w:rPr>
              <w:t>x</w:t>
            </w:r>
          </w:p>
        </w:tc>
        <w:tc>
          <w:tcPr>
            <w:tcW w:w="1150" w:type="dxa"/>
            <w:vAlign w:val="center"/>
          </w:tcPr>
          <w:p w:rsidR="0036689F" w:rsidRPr="00B57A11" w:rsidRDefault="00B57A11" w:rsidP="00B57A11">
            <w:pPr>
              <w:jc w:val="center"/>
              <w:rPr>
                <w:b/>
              </w:rPr>
            </w:pPr>
            <w:r>
              <w:rPr>
                <w:b/>
              </w:rPr>
              <w:t>x</w:t>
            </w:r>
          </w:p>
        </w:tc>
        <w:tc>
          <w:tcPr>
            <w:tcW w:w="1166" w:type="dxa"/>
            <w:vAlign w:val="center"/>
          </w:tcPr>
          <w:p w:rsidR="0036689F" w:rsidRPr="00266C57" w:rsidRDefault="00423607" w:rsidP="00266C57">
            <w:pPr>
              <w:jc w:val="center"/>
              <w:rPr>
                <w:b/>
              </w:rPr>
            </w:pPr>
            <w:r>
              <w:rPr>
                <w:b/>
              </w:rPr>
              <w:t>x</w:t>
            </w:r>
          </w:p>
        </w:tc>
        <w:tc>
          <w:tcPr>
            <w:tcW w:w="1081" w:type="dxa"/>
            <w:vAlign w:val="center"/>
          </w:tcPr>
          <w:p w:rsidR="0036689F" w:rsidRPr="00266C57" w:rsidRDefault="00B57A11" w:rsidP="00266C57">
            <w:pPr>
              <w:jc w:val="center"/>
              <w:rPr>
                <w:b/>
              </w:rPr>
            </w:pPr>
            <w:r>
              <w:rPr>
                <w:b/>
              </w:rPr>
              <w:t>x</w:t>
            </w:r>
          </w:p>
        </w:tc>
      </w:tr>
      <w:tr w:rsidR="0036689F" w:rsidTr="00B57A11">
        <w:tc>
          <w:tcPr>
            <w:tcW w:w="9988" w:type="dxa"/>
            <w:shd w:val="clear" w:color="auto" w:fill="C2D69B" w:themeFill="accent3" w:themeFillTint="99"/>
          </w:tcPr>
          <w:p w:rsidR="0036689F" w:rsidRPr="00971893" w:rsidRDefault="0036689F" w:rsidP="00971893">
            <w:pPr>
              <w:rPr>
                <w:b/>
              </w:rPr>
            </w:pPr>
            <w:r>
              <w:rPr>
                <w:b/>
              </w:rPr>
              <w:t xml:space="preserve">2. Knowledge </w:t>
            </w:r>
            <w:r w:rsidRPr="00AA110D">
              <w:t>2.1 Observes and describes the immediate and familiar world, such as the natural world, materials, living</w:t>
            </w:r>
            <w:r>
              <w:t xml:space="preserve"> things, and natural processes.</w:t>
            </w:r>
          </w:p>
        </w:tc>
        <w:tc>
          <w:tcPr>
            <w:tcW w:w="1231" w:type="dxa"/>
            <w:vAlign w:val="center"/>
          </w:tcPr>
          <w:p w:rsidR="0036689F" w:rsidRPr="00BF226B" w:rsidRDefault="00D71664" w:rsidP="00266C57">
            <w:pPr>
              <w:jc w:val="center"/>
              <w:rPr>
                <w:b/>
              </w:rPr>
            </w:pPr>
            <w:r>
              <w:rPr>
                <w:b/>
              </w:rPr>
              <w:t>x</w:t>
            </w:r>
          </w:p>
        </w:tc>
        <w:tc>
          <w:tcPr>
            <w:tcW w:w="1150" w:type="dxa"/>
            <w:vAlign w:val="center"/>
          </w:tcPr>
          <w:p w:rsidR="0036689F" w:rsidRPr="00B57A11" w:rsidRDefault="0036689F" w:rsidP="00B57A11">
            <w:pPr>
              <w:jc w:val="center"/>
              <w:rPr>
                <w:b/>
              </w:rPr>
            </w:pPr>
          </w:p>
        </w:tc>
        <w:tc>
          <w:tcPr>
            <w:tcW w:w="1166" w:type="dxa"/>
            <w:vAlign w:val="center"/>
          </w:tcPr>
          <w:p w:rsidR="0036689F" w:rsidRPr="00266C57" w:rsidRDefault="00266C57" w:rsidP="00266C57">
            <w:pPr>
              <w:jc w:val="center"/>
              <w:rPr>
                <w:b/>
              </w:rPr>
            </w:pPr>
            <w:r w:rsidRPr="00266C57">
              <w:rPr>
                <w:b/>
              </w:rPr>
              <w:t>x</w:t>
            </w:r>
          </w:p>
        </w:tc>
        <w:tc>
          <w:tcPr>
            <w:tcW w:w="1081" w:type="dxa"/>
            <w:vAlign w:val="center"/>
          </w:tcPr>
          <w:p w:rsidR="0036689F" w:rsidRPr="00266C57" w:rsidRDefault="0036689F" w:rsidP="00266C57">
            <w:pPr>
              <w:jc w:val="center"/>
              <w:rPr>
                <w:b/>
              </w:rPr>
            </w:pPr>
          </w:p>
        </w:tc>
      </w:tr>
      <w:tr w:rsidR="0036689F" w:rsidTr="00B57A11">
        <w:tc>
          <w:tcPr>
            <w:tcW w:w="9988" w:type="dxa"/>
            <w:shd w:val="clear" w:color="auto" w:fill="C2D69B" w:themeFill="accent3" w:themeFillTint="99"/>
          </w:tcPr>
          <w:p w:rsidR="0036689F" w:rsidRPr="00971893" w:rsidRDefault="0036689F" w:rsidP="000B1B51">
            <w:r>
              <w:rPr>
                <w:b/>
              </w:rPr>
              <w:t>2. Knowledge</w:t>
            </w:r>
            <w:r w:rsidRPr="00AA110D">
              <w:t xml:space="preserve"> 2.2 Shows increased awareness and beginning understanding of changes in materials and cause-effect relationships, such as recognize that materials can ex</w:t>
            </w:r>
            <w:r>
              <w:t>ist in several physical states.</w:t>
            </w:r>
          </w:p>
        </w:tc>
        <w:tc>
          <w:tcPr>
            <w:tcW w:w="1231" w:type="dxa"/>
            <w:vAlign w:val="center"/>
          </w:tcPr>
          <w:p w:rsidR="0036689F" w:rsidRPr="00BF226B" w:rsidRDefault="00D71664" w:rsidP="00266C57">
            <w:pPr>
              <w:jc w:val="center"/>
              <w:rPr>
                <w:b/>
              </w:rPr>
            </w:pPr>
            <w:r>
              <w:rPr>
                <w:b/>
              </w:rPr>
              <w:t>x</w:t>
            </w:r>
          </w:p>
        </w:tc>
        <w:tc>
          <w:tcPr>
            <w:tcW w:w="1150" w:type="dxa"/>
            <w:vAlign w:val="center"/>
          </w:tcPr>
          <w:p w:rsidR="0036689F" w:rsidRPr="00B57A11" w:rsidRDefault="00B57A11" w:rsidP="00B57A11">
            <w:pPr>
              <w:jc w:val="center"/>
              <w:rPr>
                <w:b/>
              </w:rPr>
            </w:pPr>
            <w:r>
              <w:rPr>
                <w:b/>
              </w:rPr>
              <w:t>x</w:t>
            </w:r>
          </w:p>
        </w:tc>
        <w:tc>
          <w:tcPr>
            <w:tcW w:w="1166" w:type="dxa"/>
            <w:vAlign w:val="center"/>
          </w:tcPr>
          <w:p w:rsidR="0036689F" w:rsidRPr="00266C57" w:rsidRDefault="000202A7" w:rsidP="00266C57">
            <w:pPr>
              <w:jc w:val="center"/>
              <w:rPr>
                <w:b/>
              </w:rPr>
            </w:pPr>
            <w:r>
              <w:rPr>
                <w:b/>
              </w:rPr>
              <w:t>x</w:t>
            </w:r>
          </w:p>
        </w:tc>
        <w:tc>
          <w:tcPr>
            <w:tcW w:w="1081" w:type="dxa"/>
            <w:vAlign w:val="center"/>
          </w:tcPr>
          <w:p w:rsidR="0036689F" w:rsidRPr="00266C57" w:rsidRDefault="00B57A11" w:rsidP="00266C57">
            <w:pPr>
              <w:jc w:val="center"/>
              <w:rPr>
                <w:b/>
              </w:rPr>
            </w:pPr>
            <w:r>
              <w:rPr>
                <w:b/>
              </w:rPr>
              <w:t>x</w:t>
            </w:r>
          </w:p>
        </w:tc>
      </w:tr>
      <w:tr w:rsidR="0036689F" w:rsidTr="00B57A11">
        <w:tc>
          <w:tcPr>
            <w:tcW w:w="9988" w:type="dxa"/>
            <w:shd w:val="clear" w:color="auto" w:fill="C2D69B" w:themeFill="accent3" w:themeFillTint="99"/>
          </w:tcPr>
          <w:p w:rsidR="0036689F" w:rsidRPr="00AA110D" w:rsidRDefault="0036689F" w:rsidP="00971893">
            <w:pPr>
              <w:rPr>
                <w:b/>
                <w:u w:val="single"/>
              </w:rPr>
            </w:pPr>
            <w:r>
              <w:rPr>
                <w:b/>
              </w:rPr>
              <w:t>2. Knowledge</w:t>
            </w:r>
            <w:r w:rsidRPr="00AA110D">
              <w:t xml:space="preserve"> 2.3 Demonstrates expanding knowledge of and respect for the environment.</w:t>
            </w:r>
          </w:p>
        </w:tc>
        <w:tc>
          <w:tcPr>
            <w:tcW w:w="1231" w:type="dxa"/>
            <w:vAlign w:val="center"/>
          </w:tcPr>
          <w:p w:rsidR="0036689F" w:rsidRPr="00BF226B" w:rsidRDefault="00CA467D" w:rsidP="00266C57">
            <w:pPr>
              <w:jc w:val="center"/>
              <w:rPr>
                <w:b/>
              </w:rPr>
            </w:pPr>
            <w:r>
              <w:rPr>
                <w:b/>
              </w:rPr>
              <w:t>x</w:t>
            </w:r>
          </w:p>
        </w:tc>
        <w:tc>
          <w:tcPr>
            <w:tcW w:w="1150" w:type="dxa"/>
            <w:vAlign w:val="center"/>
          </w:tcPr>
          <w:p w:rsidR="0036689F" w:rsidRPr="00B57A11" w:rsidRDefault="00B57A11" w:rsidP="00B57A11">
            <w:pPr>
              <w:jc w:val="center"/>
              <w:rPr>
                <w:b/>
              </w:rPr>
            </w:pPr>
            <w:r>
              <w:rPr>
                <w:b/>
              </w:rPr>
              <w:t>x</w:t>
            </w:r>
          </w:p>
        </w:tc>
        <w:tc>
          <w:tcPr>
            <w:tcW w:w="1166" w:type="dxa"/>
            <w:vAlign w:val="center"/>
          </w:tcPr>
          <w:p w:rsidR="0036689F" w:rsidRPr="00266C57" w:rsidRDefault="000202A7" w:rsidP="00266C57">
            <w:pPr>
              <w:jc w:val="center"/>
              <w:rPr>
                <w:b/>
              </w:rPr>
            </w:pPr>
            <w:r>
              <w:rPr>
                <w:b/>
              </w:rPr>
              <w:t>x</w:t>
            </w:r>
          </w:p>
        </w:tc>
        <w:tc>
          <w:tcPr>
            <w:tcW w:w="1081" w:type="dxa"/>
            <w:vAlign w:val="center"/>
          </w:tcPr>
          <w:p w:rsidR="0036689F" w:rsidRPr="00266C57" w:rsidRDefault="00B57A11" w:rsidP="00266C57">
            <w:pPr>
              <w:jc w:val="center"/>
              <w:rPr>
                <w:b/>
              </w:rPr>
            </w:pPr>
            <w:r>
              <w:rPr>
                <w:b/>
              </w:rPr>
              <w:t>x</w:t>
            </w:r>
          </w:p>
        </w:tc>
      </w:tr>
      <w:tr w:rsidR="0036689F" w:rsidTr="00B57A11">
        <w:tc>
          <w:tcPr>
            <w:tcW w:w="9988" w:type="dxa"/>
            <w:shd w:val="clear" w:color="auto" w:fill="95B3D7" w:themeFill="accent1" w:themeFillTint="99"/>
          </w:tcPr>
          <w:p w:rsidR="0036689F" w:rsidRPr="00AA110D" w:rsidRDefault="0036689F" w:rsidP="00971893">
            <w:pPr>
              <w:rPr>
                <w:b/>
                <w:u w:val="single"/>
              </w:rPr>
            </w:pPr>
            <w:r w:rsidRPr="00AA110D">
              <w:rPr>
                <w:b/>
                <w:u w:val="single"/>
              </w:rPr>
              <w:t>Math</w:t>
            </w:r>
          </w:p>
          <w:p w:rsidR="0036689F" w:rsidRPr="0059580A" w:rsidRDefault="0036689F" w:rsidP="00A14438">
            <w:r w:rsidRPr="00AA110D">
              <w:rPr>
                <w:b/>
              </w:rPr>
              <w:t>1. Numbers</w:t>
            </w:r>
            <w:r w:rsidRPr="00AA110D">
              <w:t>-</w:t>
            </w:r>
            <w:r w:rsidRPr="00E92E77">
              <w:rPr>
                <w:b/>
              </w:rPr>
              <w:t xml:space="preserve">Counting </w:t>
            </w:r>
            <w:r w:rsidR="00A14438">
              <w:t>1.1 Develops increased ability to count in sequence to ten and beyond</w:t>
            </w:r>
            <w:r>
              <w:t>.</w:t>
            </w:r>
          </w:p>
        </w:tc>
        <w:tc>
          <w:tcPr>
            <w:tcW w:w="1231" w:type="dxa"/>
            <w:vAlign w:val="center"/>
          </w:tcPr>
          <w:p w:rsidR="0036689F" w:rsidRPr="00BF226B" w:rsidRDefault="00D71664" w:rsidP="00266C57">
            <w:pPr>
              <w:jc w:val="center"/>
              <w:rPr>
                <w:b/>
              </w:rPr>
            </w:pPr>
            <w:r>
              <w:rPr>
                <w:b/>
              </w:rPr>
              <w:t>x</w:t>
            </w:r>
          </w:p>
        </w:tc>
        <w:tc>
          <w:tcPr>
            <w:tcW w:w="1150" w:type="dxa"/>
            <w:vAlign w:val="center"/>
          </w:tcPr>
          <w:p w:rsidR="0036689F" w:rsidRPr="00B57A11" w:rsidRDefault="0036689F" w:rsidP="00B57A11">
            <w:pPr>
              <w:jc w:val="center"/>
              <w:rPr>
                <w:b/>
              </w:rPr>
            </w:pPr>
          </w:p>
        </w:tc>
        <w:tc>
          <w:tcPr>
            <w:tcW w:w="1166" w:type="dxa"/>
            <w:vAlign w:val="center"/>
          </w:tcPr>
          <w:p w:rsidR="0036689F" w:rsidRPr="00266C57" w:rsidRDefault="00423607" w:rsidP="00266C57">
            <w:pPr>
              <w:jc w:val="center"/>
              <w:rPr>
                <w:b/>
              </w:rPr>
            </w:pPr>
            <w:r>
              <w:rPr>
                <w:b/>
              </w:rPr>
              <w:t>x</w:t>
            </w:r>
          </w:p>
        </w:tc>
        <w:tc>
          <w:tcPr>
            <w:tcW w:w="1081" w:type="dxa"/>
            <w:vAlign w:val="center"/>
          </w:tcPr>
          <w:p w:rsidR="0036689F" w:rsidRPr="00266C57" w:rsidRDefault="00B57A11" w:rsidP="00266C57">
            <w:pPr>
              <w:jc w:val="center"/>
              <w:rPr>
                <w:b/>
              </w:rPr>
            </w:pPr>
            <w:r>
              <w:rPr>
                <w:b/>
              </w:rPr>
              <w:t>x</w:t>
            </w:r>
          </w:p>
        </w:tc>
      </w:tr>
      <w:tr w:rsidR="00A14438" w:rsidTr="00B57A11">
        <w:tc>
          <w:tcPr>
            <w:tcW w:w="9988" w:type="dxa"/>
            <w:shd w:val="clear" w:color="auto" w:fill="95B3D7" w:themeFill="accent1" w:themeFillTint="99"/>
          </w:tcPr>
          <w:p w:rsidR="00A14438" w:rsidRPr="00AA110D" w:rsidRDefault="00A14438" w:rsidP="00A14438">
            <w:pPr>
              <w:rPr>
                <w:b/>
                <w:u w:val="single"/>
              </w:rPr>
            </w:pPr>
            <w:r w:rsidRPr="00AA110D">
              <w:rPr>
                <w:b/>
              </w:rPr>
              <w:t>1. Numbers</w:t>
            </w:r>
            <w:r w:rsidRPr="00AA110D">
              <w:t>-</w:t>
            </w:r>
            <w:r w:rsidRPr="00E92E77">
              <w:rPr>
                <w:b/>
              </w:rPr>
              <w:t xml:space="preserve">Counting </w:t>
            </w:r>
            <w:r>
              <w:t>1.2 Begins to identify number symbols one to ten.</w:t>
            </w:r>
          </w:p>
        </w:tc>
        <w:tc>
          <w:tcPr>
            <w:tcW w:w="1231" w:type="dxa"/>
            <w:vAlign w:val="center"/>
          </w:tcPr>
          <w:p w:rsidR="00A14438" w:rsidRPr="00BF226B" w:rsidRDefault="00A14438" w:rsidP="00266C57">
            <w:pPr>
              <w:jc w:val="center"/>
              <w:rPr>
                <w:b/>
              </w:rPr>
            </w:pPr>
          </w:p>
        </w:tc>
        <w:tc>
          <w:tcPr>
            <w:tcW w:w="1150" w:type="dxa"/>
            <w:vAlign w:val="center"/>
          </w:tcPr>
          <w:p w:rsidR="00A14438" w:rsidRPr="00B57A11" w:rsidRDefault="00A14438" w:rsidP="00B57A11">
            <w:pPr>
              <w:jc w:val="center"/>
              <w:rPr>
                <w:b/>
              </w:rPr>
            </w:pPr>
          </w:p>
        </w:tc>
        <w:tc>
          <w:tcPr>
            <w:tcW w:w="1166" w:type="dxa"/>
            <w:vAlign w:val="center"/>
          </w:tcPr>
          <w:p w:rsidR="00A14438" w:rsidRPr="00266C57" w:rsidRDefault="00423607" w:rsidP="00266C57">
            <w:pPr>
              <w:jc w:val="center"/>
              <w:rPr>
                <w:b/>
              </w:rPr>
            </w:pPr>
            <w:r>
              <w:rPr>
                <w:b/>
              </w:rPr>
              <w:t>x</w:t>
            </w:r>
          </w:p>
        </w:tc>
        <w:tc>
          <w:tcPr>
            <w:tcW w:w="1081" w:type="dxa"/>
            <w:vAlign w:val="center"/>
          </w:tcPr>
          <w:p w:rsidR="00A14438" w:rsidRPr="00266C57" w:rsidRDefault="00A14438" w:rsidP="00266C57">
            <w:pPr>
              <w:jc w:val="center"/>
              <w:rPr>
                <w:b/>
              </w:rPr>
            </w:pPr>
          </w:p>
        </w:tc>
      </w:tr>
      <w:tr w:rsidR="00A14438" w:rsidTr="00B57A11">
        <w:tc>
          <w:tcPr>
            <w:tcW w:w="9988" w:type="dxa"/>
            <w:shd w:val="clear" w:color="auto" w:fill="95B3D7" w:themeFill="accent1" w:themeFillTint="99"/>
          </w:tcPr>
          <w:p w:rsidR="00A14438" w:rsidRPr="00AA110D" w:rsidRDefault="00A14438" w:rsidP="00971893">
            <w:pPr>
              <w:rPr>
                <w:b/>
                <w:u w:val="single"/>
              </w:rPr>
            </w:pPr>
            <w:r w:rsidRPr="00AA110D">
              <w:rPr>
                <w:b/>
              </w:rPr>
              <w:t>1. Numbers</w:t>
            </w:r>
            <w:r w:rsidRPr="00AA110D">
              <w:t>-</w:t>
            </w:r>
            <w:r w:rsidRPr="00E92E77">
              <w:rPr>
                <w:b/>
              </w:rPr>
              <w:t>Counting</w:t>
            </w:r>
            <w:r>
              <w:t xml:space="preserve"> </w:t>
            </w:r>
            <w:r w:rsidRPr="00AA110D">
              <w:t xml:space="preserve">1.3 Uses one-to-one correspondence in counting objects </w:t>
            </w:r>
            <w:r>
              <w:t>and matching groups of objects.</w:t>
            </w:r>
          </w:p>
        </w:tc>
        <w:tc>
          <w:tcPr>
            <w:tcW w:w="1231" w:type="dxa"/>
            <w:vAlign w:val="center"/>
          </w:tcPr>
          <w:p w:rsidR="00A14438" w:rsidRPr="00BF226B" w:rsidRDefault="00D71664" w:rsidP="00266C57">
            <w:pPr>
              <w:jc w:val="center"/>
              <w:rPr>
                <w:b/>
              </w:rPr>
            </w:pPr>
            <w:r>
              <w:rPr>
                <w:b/>
              </w:rPr>
              <w:t>x</w:t>
            </w:r>
          </w:p>
        </w:tc>
        <w:tc>
          <w:tcPr>
            <w:tcW w:w="1150" w:type="dxa"/>
            <w:vAlign w:val="center"/>
          </w:tcPr>
          <w:p w:rsidR="00A14438" w:rsidRPr="00B57A11" w:rsidRDefault="00A14438" w:rsidP="00B57A11">
            <w:pPr>
              <w:jc w:val="center"/>
              <w:rPr>
                <w:b/>
              </w:rPr>
            </w:pPr>
          </w:p>
        </w:tc>
        <w:tc>
          <w:tcPr>
            <w:tcW w:w="1166" w:type="dxa"/>
            <w:vAlign w:val="center"/>
          </w:tcPr>
          <w:p w:rsidR="00A14438" w:rsidRPr="00266C57" w:rsidRDefault="00266C57" w:rsidP="00266C57">
            <w:pPr>
              <w:jc w:val="center"/>
              <w:rPr>
                <w:b/>
              </w:rPr>
            </w:pPr>
            <w:r w:rsidRPr="00266C57">
              <w:rPr>
                <w:b/>
              </w:rPr>
              <w:t>x</w:t>
            </w:r>
          </w:p>
        </w:tc>
        <w:tc>
          <w:tcPr>
            <w:tcW w:w="1081" w:type="dxa"/>
            <w:vAlign w:val="center"/>
          </w:tcPr>
          <w:p w:rsidR="00A14438" w:rsidRPr="00266C57" w:rsidRDefault="00A14438" w:rsidP="00266C57">
            <w:pPr>
              <w:jc w:val="center"/>
              <w:rPr>
                <w:b/>
              </w:rPr>
            </w:pPr>
          </w:p>
        </w:tc>
      </w:tr>
      <w:tr w:rsidR="00A14438" w:rsidTr="00B57A11">
        <w:tc>
          <w:tcPr>
            <w:tcW w:w="9988" w:type="dxa"/>
            <w:shd w:val="clear" w:color="auto" w:fill="95B3D7" w:themeFill="accent1" w:themeFillTint="99"/>
          </w:tcPr>
          <w:p w:rsidR="00A14438" w:rsidRPr="00AA110D" w:rsidRDefault="00A14438" w:rsidP="00A14438">
            <w:pPr>
              <w:rPr>
                <w:b/>
              </w:rPr>
            </w:pPr>
            <w:r w:rsidRPr="00AA110D">
              <w:rPr>
                <w:b/>
              </w:rPr>
              <w:t>1. Numbers</w:t>
            </w:r>
            <w:r w:rsidRPr="00AA110D">
              <w:t>-</w:t>
            </w:r>
            <w:r w:rsidRPr="00E92E77">
              <w:rPr>
                <w:b/>
              </w:rPr>
              <w:t>Counting</w:t>
            </w:r>
            <w:r>
              <w:t xml:space="preserve"> </w:t>
            </w:r>
            <w:r w:rsidRPr="00AA110D">
              <w:t>1.</w:t>
            </w:r>
            <w:r>
              <w:t>4 Matches quantity with number symbols.</w:t>
            </w:r>
          </w:p>
        </w:tc>
        <w:tc>
          <w:tcPr>
            <w:tcW w:w="1231" w:type="dxa"/>
            <w:vAlign w:val="center"/>
          </w:tcPr>
          <w:p w:rsidR="00A14438" w:rsidRPr="00BF226B" w:rsidRDefault="0086708A" w:rsidP="00266C57">
            <w:pPr>
              <w:jc w:val="center"/>
              <w:rPr>
                <w:b/>
              </w:rPr>
            </w:pPr>
            <w:r>
              <w:rPr>
                <w:b/>
              </w:rPr>
              <w:t>x</w:t>
            </w:r>
          </w:p>
        </w:tc>
        <w:tc>
          <w:tcPr>
            <w:tcW w:w="1150" w:type="dxa"/>
            <w:vAlign w:val="center"/>
          </w:tcPr>
          <w:p w:rsidR="00A14438" w:rsidRPr="00B57A11" w:rsidRDefault="00A14438" w:rsidP="00B57A11">
            <w:pPr>
              <w:jc w:val="center"/>
              <w:rPr>
                <w:b/>
              </w:rPr>
            </w:pPr>
          </w:p>
        </w:tc>
        <w:tc>
          <w:tcPr>
            <w:tcW w:w="1166" w:type="dxa"/>
            <w:vAlign w:val="center"/>
          </w:tcPr>
          <w:p w:rsidR="00A14438" w:rsidRPr="00266C57" w:rsidRDefault="00423607" w:rsidP="00266C57">
            <w:pPr>
              <w:jc w:val="center"/>
              <w:rPr>
                <w:b/>
              </w:rPr>
            </w:pPr>
            <w:r>
              <w:rPr>
                <w:b/>
              </w:rPr>
              <w:t>x</w:t>
            </w:r>
          </w:p>
        </w:tc>
        <w:tc>
          <w:tcPr>
            <w:tcW w:w="1081" w:type="dxa"/>
            <w:vAlign w:val="center"/>
          </w:tcPr>
          <w:p w:rsidR="00A14438" w:rsidRPr="00266C57" w:rsidRDefault="00B57A11" w:rsidP="00266C57">
            <w:pPr>
              <w:jc w:val="center"/>
              <w:rPr>
                <w:b/>
              </w:rPr>
            </w:pPr>
            <w:r>
              <w:rPr>
                <w:b/>
              </w:rPr>
              <w:t>x</w:t>
            </w:r>
          </w:p>
        </w:tc>
      </w:tr>
      <w:tr w:rsidR="0036689F" w:rsidTr="00B57A11">
        <w:tc>
          <w:tcPr>
            <w:tcW w:w="9988" w:type="dxa"/>
            <w:shd w:val="clear" w:color="auto" w:fill="95B3D7" w:themeFill="accent1" w:themeFillTint="99"/>
          </w:tcPr>
          <w:p w:rsidR="0036689F" w:rsidRPr="0036689F" w:rsidRDefault="0036689F" w:rsidP="00971893">
            <w:r w:rsidRPr="00AA110D">
              <w:rPr>
                <w:b/>
              </w:rPr>
              <w:t>1. Numbers</w:t>
            </w:r>
            <w:r w:rsidRPr="00AA110D">
              <w:t>-</w:t>
            </w:r>
            <w:r w:rsidRPr="00E92E77">
              <w:rPr>
                <w:b/>
              </w:rPr>
              <w:t>Counting</w:t>
            </w:r>
            <w:r>
              <w:t xml:space="preserve"> </w:t>
            </w:r>
            <w:r w:rsidRPr="00AA110D">
              <w:t xml:space="preserve">1.5 Uses comparative words such </w:t>
            </w:r>
            <w:r>
              <w:t>as more, less, fewer, equal to.</w:t>
            </w:r>
          </w:p>
        </w:tc>
        <w:tc>
          <w:tcPr>
            <w:tcW w:w="1231" w:type="dxa"/>
            <w:vAlign w:val="center"/>
          </w:tcPr>
          <w:p w:rsidR="0036689F" w:rsidRPr="00BF226B" w:rsidRDefault="00D71664" w:rsidP="00266C57">
            <w:pPr>
              <w:jc w:val="center"/>
              <w:rPr>
                <w:b/>
              </w:rPr>
            </w:pPr>
            <w:r>
              <w:rPr>
                <w:b/>
              </w:rPr>
              <w:t>x</w:t>
            </w:r>
          </w:p>
        </w:tc>
        <w:tc>
          <w:tcPr>
            <w:tcW w:w="1150" w:type="dxa"/>
            <w:vAlign w:val="center"/>
          </w:tcPr>
          <w:p w:rsidR="0036689F" w:rsidRPr="00B57A11" w:rsidRDefault="0036689F" w:rsidP="00B57A11">
            <w:pPr>
              <w:jc w:val="center"/>
              <w:rPr>
                <w:b/>
              </w:rPr>
            </w:pPr>
          </w:p>
        </w:tc>
        <w:tc>
          <w:tcPr>
            <w:tcW w:w="1166" w:type="dxa"/>
            <w:vAlign w:val="center"/>
          </w:tcPr>
          <w:p w:rsidR="0036689F" w:rsidRPr="00266C57" w:rsidRDefault="00423607" w:rsidP="00266C57">
            <w:pPr>
              <w:jc w:val="center"/>
              <w:rPr>
                <w:b/>
              </w:rPr>
            </w:pPr>
            <w:r>
              <w:rPr>
                <w:b/>
              </w:rPr>
              <w:t>x</w:t>
            </w:r>
          </w:p>
        </w:tc>
        <w:tc>
          <w:tcPr>
            <w:tcW w:w="1081" w:type="dxa"/>
            <w:vAlign w:val="center"/>
          </w:tcPr>
          <w:p w:rsidR="0036689F" w:rsidRPr="00266C57" w:rsidRDefault="0036689F" w:rsidP="00266C57">
            <w:pPr>
              <w:jc w:val="center"/>
              <w:rPr>
                <w:b/>
              </w:rPr>
            </w:pPr>
          </w:p>
        </w:tc>
      </w:tr>
      <w:tr w:rsidR="00F856E5" w:rsidTr="00B57A11">
        <w:tc>
          <w:tcPr>
            <w:tcW w:w="9988" w:type="dxa"/>
            <w:shd w:val="clear" w:color="auto" w:fill="95B3D7" w:themeFill="accent1" w:themeFillTint="99"/>
          </w:tcPr>
          <w:p w:rsidR="00F856E5" w:rsidRPr="00E92E77" w:rsidRDefault="00E92E77" w:rsidP="00971893">
            <w:r>
              <w:rPr>
                <w:b/>
              </w:rPr>
              <w:t>2. Number-Operations</w:t>
            </w:r>
            <w:r>
              <w:t xml:space="preserve"> 2.1 Develops increased ability to recognize addition as putting objects together and subtraction as taking objects apart.</w:t>
            </w:r>
          </w:p>
        </w:tc>
        <w:tc>
          <w:tcPr>
            <w:tcW w:w="1231" w:type="dxa"/>
            <w:vAlign w:val="center"/>
          </w:tcPr>
          <w:p w:rsidR="00F856E5" w:rsidRDefault="00F856E5" w:rsidP="00266C57">
            <w:pPr>
              <w:jc w:val="center"/>
              <w:rPr>
                <w:b/>
              </w:rPr>
            </w:pPr>
          </w:p>
        </w:tc>
        <w:tc>
          <w:tcPr>
            <w:tcW w:w="1150" w:type="dxa"/>
            <w:vAlign w:val="center"/>
          </w:tcPr>
          <w:p w:rsidR="00F856E5" w:rsidRPr="00B57A11" w:rsidRDefault="00F856E5" w:rsidP="00B57A11">
            <w:pPr>
              <w:jc w:val="center"/>
              <w:rPr>
                <w:b/>
              </w:rPr>
            </w:pPr>
          </w:p>
        </w:tc>
        <w:tc>
          <w:tcPr>
            <w:tcW w:w="1166" w:type="dxa"/>
            <w:vAlign w:val="center"/>
          </w:tcPr>
          <w:p w:rsidR="00F856E5" w:rsidRDefault="00F856E5" w:rsidP="00266C57">
            <w:pPr>
              <w:jc w:val="center"/>
              <w:rPr>
                <w:b/>
              </w:rPr>
            </w:pPr>
          </w:p>
        </w:tc>
        <w:tc>
          <w:tcPr>
            <w:tcW w:w="1081" w:type="dxa"/>
            <w:vAlign w:val="center"/>
          </w:tcPr>
          <w:p w:rsidR="00F856E5" w:rsidRPr="00266C57" w:rsidRDefault="00586AEE" w:rsidP="00266C57">
            <w:pPr>
              <w:jc w:val="center"/>
              <w:rPr>
                <w:b/>
              </w:rPr>
            </w:pPr>
            <w:r>
              <w:rPr>
                <w:b/>
              </w:rPr>
              <w:t>x</w:t>
            </w:r>
          </w:p>
        </w:tc>
      </w:tr>
      <w:tr w:rsidR="00F856E5" w:rsidTr="00B57A11">
        <w:tc>
          <w:tcPr>
            <w:tcW w:w="9988" w:type="dxa"/>
            <w:shd w:val="clear" w:color="auto" w:fill="95B3D7" w:themeFill="accent1" w:themeFillTint="99"/>
          </w:tcPr>
          <w:p w:rsidR="00F856E5" w:rsidRPr="00E92E77" w:rsidRDefault="00E92E77" w:rsidP="00971893">
            <w:r>
              <w:rPr>
                <w:b/>
              </w:rPr>
              <w:t>2. Number-Operations</w:t>
            </w:r>
            <w:r>
              <w:t xml:space="preserve"> 2.2 Identifies parts in relationship to a whole.</w:t>
            </w:r>
          </w:p>
        </w:tc>
        <w:tc>
          <w:tcPr>
            <w:tcW w:w="1231" w:type="dxa"/>
            <w:vAlign w:val="center"/>
          </w:tcPr>
          <w:p w:rsidR="00F856E5" w:rsidRDefault="00F856E5" w:rsidP="00266C57">
            <w:pPr>
              <w:jc w:val="center"/>
              <w:rPr>
                <w:b/>
              </w:rPr>
            </w:pPr>
          </w:p>
        </w:tc>
        <w:tc>
          <w:tcPr>
            <w:tcW w:w="1150" w:type="dxa"/>
            <w:vAlign w:val="center"/>
          </w:tcPr>
          <w:p w:rsidR="00F856E5" w:rsidRPr="00B57A11" w:rsidRDefault="00F856E5" w:rsidP="00B57A11">
            <w:pPr>
              <w:jc w:val="center"/>
              <w:rPr>
                <w:b/>
              </w:rPr>
            </w:pPr>
          </w:p>
        </w:tc>
        <w:tc>
          <w:tcPr>
            <w:tcW w:w="1166" w:type="dxa"/>
            <w:vAlign w:val="center"/>
          </w:tcPr>
          <w:p w:rsidR="00F856E5" w:rsidRDefault="00F856E5" w:rsidP="00266C57">
            <w:pPr>
              <w:jc w:val="center"/>
              <w:rPr>
                <w:b/>
              </w:rPr>
            </w:pPr>
          </w:p>
        </w:tc>
        <w:tc>
          <w:tcPr>
            <w:tcW w:w="1081" w:type="dxa"/>
            <w:vAlign w:val="center"/>
          </w:tcPr>
          <w:p w:rsidR="00F856E5" w:rsidRPr="00266C57" w:rsidRDefault="00586AEE" w:rsidP="00266C57">
            <w:pPr>
              <w:jc w:val="center"/>
              <w:rPr>
                <w:b/>
              </w:rPr>
            </w:pPr>
            <w:r>
              <w:rPr>
                <w:b/>
              </w:rPr>
              <w:t>x</w:t>
            </w:r>
          </w:p>
        </w:tc>
      </w:tr>
      <w:tr w:rsidR="0036689F" w:rsidTr="00B57A11">
        <w:tc>
          <w:tcPr>
            <w:tcW w:w="9988" w:type="dxa"/>
            <w:shd w:val="clear" w:color="auto" w:fill="95B3D7" w:themeFill="accent1" w:themeFillTint="99"/>
          </w:tcPr>
          <w:p w:rsidR="0036689F" w:rsidRPr="00AA110D" w:rsidRDefault="0036689F" w:rsidP="0036689F">
            <w:pPr>
              <w:rPr>
                <w:b/>
                <w:u w:val="single"/>
              </w:rPr>
            </w:pPr>
            <w:r w:rsidRPr="00AA110D">
              <w:rPr>
                <w:b/>
              </w:rPr>
              <w:t>3. Measurement and Data</w:t>
            </w:r>
            <w:r w:rsidRPr="00AA110D">
              <w:t>-</w:t>
            </w:r>
            <w:r w:rsidRPr="00AA110D">
              <w:rPr>
                <w:i/>
              </w:rPr>
              <w:t>Direct measurement, Representing and interpreting data</w:t>
            </w:r>
            <w:r>
              <w:t xml:space="preserve"> </w:t>
            </w:r>
            <w:r w:rsidRPr="00AA110D">
              <w:t>3.1 Understand that objects have measurable attributes, such as length or weight. A single object might have several measurable attributes of interest.</w:t>
            </w:r>
          </w:p>
        </w:tc>
        <w:tc>
          <w:tcPr>
            <w:tcW w:w="1231" w:type="dxa"/>
            <w:vAlign w:val="center"/>
          </w:tcPr>
          <w:p w:rsidR="0036689F" w:rsidRPr="00BF226B" w:rsidRDefault="0036689F" w:rsidP="00266C57">
            <w:pPr>
              <w:jc w:val="center"/>
              <w:rPr>
                <w:b/>
              </w:rPr>
            </w:pPr>
          </w:p>
        </w:tc>
        <w:tc>
          <w:tcPr>
            <w:tcW w:w="1150" w:type="dxa"/>
            <w:vAlign w:val="center"/>
          </w:tcPr>
          <w:p w:rsidR="0036689F" w:rsidRPr="00B57A11" w:rsidRDefault="00B57A11" w:rsidP="00B57A11">
            <w:pPr>
              <w:jc w:val="center"/>
              <w:rPr>
                <w:b/>
              </w:rPr>
            </w:pPr>
            <w:r>
              <w:rPr>
                <w:b/>
              </w:rPr>
              <w:t>x</w:t>
            </w:r>
          </w:p>
        </w:tc>
        <w:tc>
          <w:tcPr>
            <w:tcW w:w="1166" w:type="dxa"/>
            <w:vAlign w:val="center"/>
          </w:tcPr>
          <w:p w:rsidR="0036689F" w:rsidRPr="00266C57" w:rsidRDefault="000202A7" w:rsidP="00266C57">
            <w:pPr>
              <w:jc w:val="center"/>
              <w:rPr>
                <w:b/>
              </w:rPr>
            </w:pPr>
            <w:r>
              <w:rPr>
                <w:b/>
              </w:rPr>
              <w:t>x</w:t>
            </w:r>
          </w:p>
        </w:tc>
        <w:tc>
          <w:tcPr>
            <w:tcW w:w="1081" w:type="dxa"/>
            <w:vAlign w:val="center"/>
          </w:tcPr>
          <w:p w:rsidR="0036689F" w:rsidRPr="00266C57" w:rsidRDefault="00B57A11" w:rsidP="00266C57">
            <w:pPr>
              <w:jc w:val="center"/>
              <w:rPr>
                <w:b/>
              </w:rPr>
            </w:pPr>
            <w:r>
              <w:rPr>
                <w:b/>
              </w:rPr>
              <w:t>x</w:t>
            </w:r>
          </w:p>
        </w:tc>
      </w:tr>
      <w:tr w:rsidR="0036689F" w:rsidTr="00B57A11">
        <w:tc>
          <w:tcPr>
            <w:tcW w:w="9988" w:type="dxa"/>
            <w:shd w:val="clear" w:color="auto" w:fill="95B3D7" w:themeFill="accent1" w:themeFillTint="99"/>
          </w:tcPr>
          <w:p w:rsidR="0036689F" w:rsidRPr="00971893" w:rsidRDefault="0036689F" w:rsidP="00971893">
            <w:r w:rsidRPr="00AA110D">
              <w:rPr>
                <w:b/>
              </w:rPr>
              <w:t>3. Measurement and Data</w:t>
            </w:r>
            <w:r w:rsidRPr="00AA110D">
              <w:t>-</w:t>
            </w:r>
            <w:r w:rsidRPr="00AA110D">
              <w:rPr>
                <w:i/>
              </w:rPr>
              <w:t>Direct measurement, Representing and interpreting data</w:t>
            </w:r>
            <w:r>
              <w:t xml:space="preserve"> </w:t>
            </w:r>
            <w:r w:rsidRPr="00AA110D">
              <w:t xml:space="preserve">3.2 Estimates the size of </w:t>
            </w:r>
            <w:r w:rsidRPr="00AA110D">
              <w:lastRenderedPageBreak/>
              <w:t>objects in comparison to a common unit of measurement, such as more/less, short/tall, long/shor</w:t>
            </w:r>
            <w:r>
              <w:t>t, big/little, and light/heavy.</w:t>
            </w:r>
          </w:p>
        </w:tc>
        <w:tc>
          <w:tcPr>
            <w:tcW w:w="1231" w:type="dxa"/>
            <w:vAlign w:val="center"/>
          </w:tcPr>
          <w:p w:rsidR="0036689F" w:rsidRPr="00BF226B" w:rsidRDefault="000202A7" w:rsidP="00266C57">
            <w:pPr>
              <w:jc w:val="center"/>
              <w:rPr>
                <w:b/>
              </w:rPr>
            </w:pPr>
            <w:r>
              <w:rPr>
                <w:b/>
              </w:rPr>
              <w:lastRenderedPageBreak/>
              <w:t>x</w:t>
            </w:r>
          </w:p>
        </w:tc>
        <w:tc>
          <w:tcPr>
            <w:tcW w:w="1150" w:type="dxa"/>
            <w:vAlign w:val="center"/>
          </w:tcPr>
          <w:p w:rsidR="0036689F" w:rsidRPr="00B57A11" w:rsidRDefault="00B57A11" w:rsidP="00B57A11">
            <w:pPr>
              <w:jc w:val="center"/>
              <w:rPr>
                <w:b/>
              </w:rPr>
            </w:pPr>
            <w:r>
              <w:rPr>
                <w:b/>
              </w:rPr>
              <w:t>x</w:t>
            </w:r>
          </w:p>
        </w:tc>
        <w:tc>
          <w:tcPr>
            <w:tcW w:w="1166" w:type="dxa"/>
            <w:vAlign w:val="center"/>
          </w:tcPr>
          <w:p w:rsidR="0036689F" w:rsidRPr="00266C57" w:rsidRDefault="00C42504" w:rsidP="00266C57">
            <w:pPr>
              <w:jc w:val="center"/>
              <w:rPr>
                <w:b/>
              </w:rPr>
            </w:pPr>
            <w:r>
              <w:rPr>
                <w:b/>
              </w:rPr>
              <w:t>x</w:t>
            </w:r>
          </w:p>
        </w:tc>
        <w:tc>
          <w:tcPr>
            <w:tcW w:w="1081" w:type="dxa"/>
            <w:vAlign w:val="center"/>
          </w:tcPr>
          <w:p w:rsidR="0036689F" w:rsidRPr="00266C57" w:rsidRDefault="00B57A11" w:rsidP="00266C57">
            <w:pPr>
              <w:jc w:val="center"/>
              <w:rPr>
                <w:b/>
              </w:rPr>
            </w:pPr>
            <w:r>
              <w:rPr>
                <w:b/>
              </w:rPr>
              <w:t>x</w:t>
            </w:r>
          </w:p>
        </w:tc>
      </w:tr>
      <w:tr w:rsidR="00F856E5" w:rsidTr="00B57A11">
        <w:tc>
          <w:tcPr>
            <w:tcW w:w="9988" w:type="dxa"/>
            <w:shd w:val="clear" w:color="auto" w:fill="95B3D7" w:themeFill="accent1" w:themeFillTint="99"/>
          </w:tcPr>
          <w:p w:rsidR="00F856E5" w:rsidRPr="00E92E77" w:rsidRDefault="00E92E77" w:rsidP="00971893">
            <w:pPr>
              <w:rPr>
                <w:b/>
              </w:rPr>
            </w:pPr>
            <w:r w:rsidRPr="00AA110D">
              <w:rPr>
                <w:b/>
              </w:rPr>
              <w:lastRenderedPageBreak/>
              <w:t>3. Measurement and Data</w:t>
            </w:r>
            <w:r w:rsidRPr="00AA110D">
              <w:t>-</w:t>
            </w:r>
            <w:r w:rsidRPr="00AA110D">
              <w:rPr>
                <w:i/>
              </w:rPr>
              <w:t>Direct measurement, Representing and interpreting data</w:t>
            </w:r>
            <w:r>
              <w:t xml:space="preserve"> </w:t>
            </w:r>
            <w:r w:rsidR="00B57A11">
              <w:t xml:space="preserve">3.3 </w:t>
            </w:r>
            <w:r>
              <w:t>Begins to construct a sense of time through participation in daily activities</w:t>
            </w:r>
          </w:p>
        </w:tc>
        <w:tc>
          <w:tcPr>
            <w:tcW w:w="1231" w:type="dxa"/>
            <w:vAlign w:val="center"/>
          </w:tcPr>
          <w:p w:rsidR="00F856E5" w:rsidRDefault="00F856E5" w:rsidP="00266C57">
            <w:pPr>
              <w:jc w:val="center"/>
              <w:rPr>
                <w:b/>
              </w:rPr>
            </w:pPr>
          </w:p>
        </w:tc>
        <w:tc>
          <w:tcPr>
            <w:tcW w:w="1150" w:type="dxa"/>
            <w:vAlign w:val="center"/>
          </w:tcPr>
          <w:p w:rsidR="00F856E5" w:rsidRPr="00B57A11" w:rsidRDefault="00F856E5" w:rsidP="00B57A11">
            <w:pPr>
              <w:jc w:val="center"/>
              <w:rPr>
                <w:b/>
              </w:rPr>
            </w:pPr>
          </w:p>
        </w:tc>
        <w:tc>
          <w:tcPr>
            <w:tcW w:w="1166" w:type="dxa"/>
            <w:vAlign w:val="center"/>
          </w:tcPr>
          <w:p w:rsidR="00F856E5" w:rsidRDefault="00F856E5" w:rsidP="00266C57">
            <w:pPr>
              <w:jc w:val="center"/>
              <w:rPr>
                <w:b/>
              </w:rPr>
            </w:pPr>
          </w:p>
        </w:tc>
        <w:tc>
          <w:tcPr>
            <w:tcW w:w="1081" w:type="dxa"/>
            <w:vAlign w:val="center"/>
          </w:tcPr>
          <w:p w:rsidR="00F856E5" w:rsidRPr="00266C57" w:rsidRDefault="00586AEE" w:rsidP="00266C57">
            <w:pPr>
              <w:jc w:val="center"/>
              <w:rPr>
                <w:b/>
              </w:rPr>
            </w:pPr>
            <w:r>
              <w:rPr>
                <w:b/>
              </w:rPr>
              <w:t>x</w:t>
            </w:r>
          </w:p>
        </w:tc>
      </w:tr>
      <w:tr w:rsidR="0036689F" w:rsidTr="00B57A11">
        <w:tc>
          <w:tcPr>
            <w:tcW w:w="9988" w:type="dxa"/>
            <w:shd w:val="clear" w:color="auto" w:fill="95B3D7" w:themeFill="accent1" w:themeFillTint="99"/>
          </w:tcPr>
          <w:p w:rsidR="0036689F" w:rsidRPr="00AA110D" w:rsidRDefault="0036689F" w:rsidP="00971893">
            <w:pPr>
              <w:rPr>
                <w:b/>
                <w:u w:val="single"/>
              </w:rPr>
            </w:pPr>
            <w:r w:rsidRPr="00AA110D">
              <w:rPr>
                <w:b/>
              </w:rPr>
              <w:t>3. Measurement and Data</w:t>
            </w:r>
            <w:r w:rsidRPr="00AA110D">
              <w:t>-</w:t>
            </w:r>
            <w:r w:rsidRPr="00AA110D">
              <w:rPr>
                <w:i/>
              </w:rPr>
              <w:t>Direct measurement, Representing and interpreting data</w:t>
            </w:r>
            <w:r>
              <w:t xml:space="preserve"> </w:t>
            </w:r>
            <w:r w:rsidRPr="00AA110D">
              <w:t>3.4 Classify objects according to common characteristics, such as color, size, o</w:t>
            </w:r>
            <w:r>
              <w:t>r shape.</w:t>
            </w:r>
          </w:p>
        </w:tc>
        <w:tc>
          <w:tcPr>
            <w:tcW w:w="1231" w:type="dxa"/>
            <w:vAlign w:val="center"/>
          </w:tcPr>
          <w:p w:rsidR="0036689F" w:rsidRPr="00BF226B" w:rsidRDefault="00D71664" w:rsidP="00266C57">
            <w:pPr>
              <w:jc w:val="center"/>
              <w:rPr>
                <w:b/>
              </w:rPr>
            </w:pPr>
            <w:r>
              <w:rPr>
                <w:b/>
              </w:rPr>
              <w:t>x</w:t>
            </w:r>
          </w:p>
        </w:tc>
        <w:tc>
          <w:tcPr>
            <w:tcW w:w="1150" w:type="dxa"/>
            <w:vAlign w:val="center"/>
          </w:tcPr>
          <w:p w:rsidR="0036689F" w:rsidRPr="00B57A11" w:rsidRDefault="00B57A11" w:rsidP="00B57A11">
            <w:pPr>
              <w:jc w:val="center"/>
              <w:rPr>
                <w:b/>
              </w:rPr>
            </w:pPr>
            <w:r>
              <w:rPr>
                <w:b/>
              </w:rPr>
              <w:t>x</w:t>
            </w:r>
          </w:p>
        </w:tc>
        <w:tc>
          <w:tcPr>
            <w:tcW w:w="1166" w:type="dxa"/>
            <w:vAlign w:val="center"/>
          </w:tcPr>
          <w:p w:rsidR="0036689F" w:rsidRPr="00266C57" w:rsidRDefault="0036689F" w:rsidP="00266C57">
            <w:pPr>
              <w:jc w:val="center"/>
              <w:rPr>
                <w:b/>
              </w:rPr>
            </w:pPr>
          </w:p>
        </w:tc>
        <w:tc>
          <w:tcPr>
            <w:tcW w:w="1081" w:type="dxa"/>
            <w:vAlign w:val="center"/>
          </w:tcPr>
          <w:p w:rsidR="0036689F" w:rsidRPr="00266C57" w:rsidRDefault="00B57A11" w:rsidP="00266C57">
            <w:pPr>
              <w:jc w:val="center"/>
              <w:rPr>
                <w:b/>
              </w:rPr>
            </w:pPr>
            <w:r>
              <w:rPr>
                <w:b/>
              </w:rPr>
              <w:t>x</w:t>
            </w:r>
          </w:p>
        </w:tc>
      </w:tr>
      <w:tr w:rsidR="00F856E5" w:rsidTr="00B57A11">
        <w:tc>
          <w:tcPr>
            <w:tcW w:w="9988" w:type="dxa"/>
            <w:shd w:val="clear" w:color="auto" w:fill="95B3D7" w:themeFill="accent1" w:themeFillTint="99"/>
          </w:tcPr>
          <w:p w:rsidR="00F856E5" w:rsidRPr="00E92E77" w:rsidRDefault="00E92E77" w:rsidP="00971893">
            <w:pPr>
              <w:rPr>
                <w:b/>
              </w:rPr>
            </w:pPr>
            <w:r w:rsidRPr="00AA110D">
              <w:rPr>
                <w:b/>
              </w:rPr>
              <w:t>3. Measurement and Data</w:t>
            </w:r>
            <w:r w:rsidRPr="00AA110D">
              <w:t>-</w:t>
            </w:r>
            <w:r w:rsidRPr="00AA110D">
              <w:rPr>
                <w:i/>
              </w:rPr>
              <w:t>Direct measurement, Representing and interpreting data</w:t>
            </w:r>
            <w:r>
              <w:t xml:space="preserve"> 3.5 Begins to incorporate estimating and measuring activities into play.</w:t>
            </w:r>
          </w:p>
        </w:tc>
        <w:tc>
          <w:tcPr>
            <w:tcW w:w="1231" w:type="dxa"/>
            <w:vAlign w:val="center"/>
          </w:tcPr>
          <w:p w:rsidR="00F856E5" w:rsidRDefault="00F856E5" w:rsidP="00266C57">
            <w:pPr>
              <w:jc w:val="center"/>
              <w:rPr>
                <w:b/>
              </w:rPr>
            </w:pPr>
          </w:p>
        </w:tc>
        <w:tc>
          <w:tcPr>
            <w:tcW w:w="1150" w:type="dxa"/>
            <w:vAlign w:val="center"/>
          </w:tcPr>
          <w:p w:rsidR="00F856E5" w:rsidRPr="00B57A11" w:rsidRDefault="00F856E5" w:rsidP="00B57A11">
            <w:pPr>
              <w:jc w:val="center"/>
              <w:rPr>
                <w:b/>
              </w:rPr>
            </w:pPr>
          </w:p>
        </w:tc>
        <w:tc>
          <w:tcPr>
            <w:tcW w:w="1166" w:type="dxa"/>
            <w:vAlign w:val="center"/>
          </w:tcPr>
          <w:p w:rsidR="00F856E5" w:rsidRPr="00266C57" w:rsidRDefault="00F856E5" w:rsidP="00266C57">
            <w:pPr>
              <w:jc w:val="center"/>
              <w:rPr>
                <w:b/>
              </w:rPr>
            </w:pPr>
          </w:p>
        </w:tc>
        <w:tc>
          <w:tcPr>
            <w:tcW w:w="1081" w:type="dxa"/>
            <w:vAlign w:val="center"/>
          </w:tcPr>
          <w:p w:rsidR="00F856E5" w:rsidRPr="00266C57" w:rsidRDefault="00586AEE" w:rsidP="00266C57">
            <w:pPr>
              <w:jc w:val="center"/>
              <w:rPr>
                <w:b/>
              </w:rPr>
            </w:pPr>
            <w:r>
              <w:rPr>
                <w:b/>
              </w:rPr>
              <w:t>x</w:t>
            </w:r>
          </w:p>
        </w:tc>
      </w:tr>
      <w:tr w:rsidR="0036689F" w:rsidTr="00B57A11">
        <w:tc>
          <w:tcPr>
            <w:tcW w:w="9988" w:type="dxa"/>
            <w:shd w:val="clear" w:color="auto" w:fill="95B3D7" w:themeFill="accent1" w:themeFillTint="99"/>
          </w:tcPr>
          <w:p w:rsidR="0036689F" w:rsidRPr="00AA110D" w:rsidRDefault="0036689F" w:rsidP="00971893">
            <w:pPr>
              <w:rPr>
                <w:b/>
                <w:u w:val="single"/>
              </w:rPr>
            </w:pPr>
            <w:r w:rsidRPr="00AA110D">
              <w:rPr>
                <w:b/>
              </w:rPr>
              <w:t>3. Measurement and Data</w:t>
            </w:r>
            <w:r w:rsidRPr="00AA110D">
              <w:t>-</w:t>
            </w:r>
            <w:r w:rsidRPr="00AA110D">
              <w:rPr>
                <w:i/>
              </w:rPr>
              <w:t>Direct measurement, Representing and interpreting data</w:t>
            </w:r>
            <w:r>
              <w:t xml:space="preserve"> </w:t>
            </w:r>
            <w:r w:rsidRPr="00AA110D">
              <w:t>3.6 Begins to recognize and interpret information presented in tables, graphs and symbols.</w:t>
            </w:r>
          </w:p>
        </w:tc>
        <w:tc>
          <w:tcPr>
            <w:tcW w:w="1231" w:type="dxa"/>
            <w:vAlign w:val="center"/>
          </w:tcPr>
          <w:p w:rsidR="0036689F" w:rsidRPr="0059580A" w:rsidRDefault="0036689F" w:rsidP="00266C57">
            <w:pPr>
              <w:jc w:val="center"/>
            </w:pPr>
          </w:p>
        </w:tc>
        <w:tc>
          <w:tcPr>
            <w:tcW w:w="1150" w:type="dxa"/>
            <w:vAlign w:val="center"/>
          </w:tcPr>
          <w:p w:rsidR="0036689F" w:rsidRPr="00B57A11" w:rsidRDefault="0036689F" w:rsidP="00B57A11">
            <w:pPr>
              <w:jc w:val="center"/>
              <w:rPr>
                <w:b/>
              </w:rPr>
            </w:pPr>
          </w:p>
        </w:tc>
        <w:tc>
          <w:tcPr>
            <w:tcW w:w="1166" w:type="dxa"/>
            <w:vAlign w:val="center"/>
          </w:tcPr>
          <w:p w:rsidR="0036689F" w:rsidRPr="00266C57" w:rsidRDefault="00423607" w:rsidP="00266C57">
            <w:pPr>
              <w:jc w:val="center"/>
              <w:rPr>
                <w:b/>
              </w:rPr>
            </w:pPr>
            <w:r>
              <w:rPr>
                <w:b/>
              </w:rPr>
              <w:t>x</w:t>
            </w:r>
          </w:p>
        </w:tc>
        <w:tc>
          <w:tcPr>
            <w:tcW w:w="1081" w:type="dxa"/>
            <w:vAlign w:val="center"/>
          </w:tcPr>
          <w:p w:rsidR="0036689F" w:rsidRPr="00423607" w:rsidRDefault="0036689F" w:rsidP="00423607">
            <w:pPr>
              <w:jc w:val="center"/>
              <w:rPr>
                <w:b/>
              </w:rPr>
            </w:pPr>
          </w:p>
        </w:tc>
      </w:tr>
      <w:tr w:rsidR="00A14438" w:rsidTr="00B57A11">
        <w:tc>
          <w:tcPr>
            <w:tcW w:w="9988" w:type="dxa"/>
            <w:shd w:val="clear" w:color="auto" w:fill="95B3D7" w:themeFill="accent1" w:themeFillTint="99"/>
          </w:tcPr>
          <w:p w:rsidR="00A14438" w:rsidRPr="00AA110D" w:rsidRDefault="00A14438" w:rsidP="00350019">
            <w:pPr>
              <w:rPr>
                <w:b/>
              </w:rPr>
            </w:pPr>
            <w:r>
              <w:rPr>
                <w:b/>
              </w:rPr>
              <w:t>4. Geometry</w:t>
            </w:r>
            <w:r w:rsidRPr="00A14438">
              <w:t xml:space="preserve">- </w:t>
            </w:r>
            <w:r>
              <w:t xml:space="preserve">4.2 </w:t>
            </w:r>
            <w:r w:rsidRPr="00A14438">
              <w:t>Progresses in ability to recognize terms of directionality, order, and positions of themselves and objects in their environment such as up, down, over, under, top, bottom, inside, outside, in front, and behind.</w:t>
            </w:r>
          </w:p>
        </w:tc>
        <w:tc>
          <w:tcPr>
            <w:tcW w:w="1231" w:type="dxa"/>
            <w:vAlign w:val="center"/>
          </w:tcPr>
          <w:p w:rsidR="00A14438" w:rsidRPr="0059580A" w:rsidRDefault="00A14438" w:rsidP="00266C57">
            <w:pPr>
              <w:jc w:val="center"/>
            </w:pPr>
          </w:p>
        </w:tc>
        <w:tc>
          <w:tcPr>
            <w:tcW w:w="1150" w:type="dxa"/>
            <w:vAlign w:val="center"/>
          </w:tcPr>
          <w:p w:rsidR="00A14438" w:rsidRPr="00B57A11" w:rsidRDefault="00A14438" w:rsidP="00B57A11">
            <w:pPr>
              <w:jc w:val="center"/>
              <w:rPr>
                <w:b/>
              </w:rPr>
            </w:pPr>
          </w:p>
        </w:tc>
        <w:tc>
          <w:tcPr>
            <w:tcW w:w="1166" w:type="dxa"/>
            <w:vAlign w:val="center"/>
          </w:tcPr>
          <w:p w:rsidR="00A14438" w:rsidRPr="00266C57" w:rsidRDefault="00C42504" w:rsidP="00266C57">
            <w:pPr>
              <w:jc w:val="center"/>
              <w:rPr>
                <w:b/>
              </w:rPr>
            </w:pPr>
            <w:r>
              <w:rPr>
                <w:b/>
              </w:rPr>
              <w:t>x</w:t>
            </w:r>
          </w:p>
        </w:tc>
        <w:tc>
          <w:tcPr>
            <w:tcW w:w="1081" w:type="dxa"/>
            <w:vAlign w:val="center"/>
          </w:tcPr>
          <w:p w:rsidR="00A14438" w:rsidRPr="00423607" w:rsidRDefault="00A14438" w:rsidP="00423607">
            <w:pPr>
              <w:jc w:val="center"/>
              <w:rPr>
                <w:b/>
              </w:rPr>
            </w:pPr>
          </w:p>
        </w:tc>
      </w:tr>
      <w:tr w:rsidR="00A14438" w:rsidTr="00B57A11">
        <w:tc>
          <w:tcPr>
            <w:tcW w:w="9988" w:type="dxa"/>
            <w:shd w:val="clear" w:color="auto" w:fill="D99594" w:themeFill="accent2" w:themeFillTint="99"/>
          </w:tcPr>
          <w:p w:rsidR="0051674F" w:rsidRPr="00AA110D" w:rsidRDefault="000C5B9E" w:rsidP="0051674F">
            <w:pPr>
              <w:rPr>
                <w:b/>
                <w:u w:val="single"/>
              </w:rPr>
            </w:pPr>
            <w:r>
              <w:rPr>
                <w:b/>
                <w:u w:val="single"/>
              </w:rPr>
              <w:t>Language Arts/Literacy</w:t>
            </w:r>
          </w:p>
          <w:p w:rsidR="00A14438" w:rsidRPr="00AA110D" w:rsidRDefault="0051674F" w:rsidP="00EC6989">
            <w:pPr>
              <w:rPr>
                <w:b/>
                <w:u w:val="single"/>
              </w:rPr>
            </w:pPr>
            <w:r>
              <w:rPr>
                <w:b/>
                <w:bCs/>
              </w:rPr>
              <w:t>1. Listening and Speaking</w:t>
            </w:r>
            <w:r w:rsidR="007A40A8">
              <w:rPr>
                <w:b/>
                <w:bCs/>
              </w:rPr>
              <w:t>-</w:t>
            </w:r>
            <w:r w:rsidRPr="00DC4D7E">
              <w:rPr>
                <w:bCs/>
                <w:i/>
              </w:rPr>
              <w:t>Utilization of receptive and expressive la</w:t>
            </w:r>
            <w:r w:rsidR="007A40A8">
              <w:rPr>
                <w:bCs/>
                <w:i/>
              </w:rPr>
              <w:t xml:space="preserve">nguage for a variety of purpose </w:t>
            </w:r>
            <w:r>
              <w:t>1.</w:t>
            </w:r>
            <w:r w:rsidRPr="002B355A">
              <w:t>1 Demonstrates an increasing ability to attend to and understand</w:t>
            </w:r>
            <w:r>
              <w:t xml:space="preserve"> </w:t>
            </w:r>
            <w:r w:rsidRPr="002B355A">
              <w:t>communication.</w:t>
            </w:r>
          </w:p>
        </w:tc>
        <w:tc>
          <w:tcPr>
            <w:tcW w:w="1231" w:type="dxa"/>
            <w:vAlign w:val="center"/>
          </w:tcPr>
          <w:p w:rsidR="00A14438" w:rsidRPr="00CA467D" w:rsidRDefault="00CA467D" w:rsidP="00266C57">
            <w:pPr>
              <w:jc w:val="center"/>
              <w:rPr>
                <w:b/>
              </w:rPr>
            </w:pPr>
            <w:r>
              <w:rPr>
                <w:b/>
              </w:rPr>
              <w:t>x</w:t>
            </w:r>
          </w:p>
        </w:tc>
        <w:tc>
          <w:tcPr>
            <w:tcW w:w="1150" w:type="dxa"/>
            <w:vAlign w:val="center"/>
          </w:tcPr>
          <w:p w:rsidR="00A14438" w:rsidRPr="00B57A11" w:rsidRDefault="00B57A11" w:rsidP="00B57A11">
            <w:pPr>
              <w:jc w:val="center"/>
              <w:rPr>
                <w:b/>
              </w:rPr>
            </w:pPr>
            <w:r>
              <w:rPr>
                <w:b/>
              </w:rPr>
              <w:t>x</w:t>
            </w:r>
          </w:p>
        </w:tc>
        <w:tc>
          <w:tcPr>
            <w:tcW w:w="1166" w:type="dxa"/>
            <w:vAlign w:val="center"/>
          </w:tcPr>
          <w:p w:rsidR="00A14438" w:rsidRPr="00266C57" w:rsidRDefault="00266C57" w:rsidP="00266C57">
            <w:pPr>
              <w:jc w:val="center"/>
              <w:rPr>
                <w:b/>
              </w:rPr>
            </w:pPr>
            <w:r w:rsidRPr="00266C57">
              <w:rPr>
                <w:b/>
              </w:rPr>
              <w:t>x</w:t>
            </w:r>
          </w:p>
        </w:tc>
        <w:tc>
          <w:tcPr>
            <w:tcW w:w="1081" w:type="dxa"/>
            <w:vAlign w:val="center"/>
          </w:tcPr>
          <w:p w:rsidR="00A14438" w:rsidRPr="00423607" w:rsidRDefault="00A14438" w:rsidP="00423607">
            <w:pPr>
              <w:jc w:val="center"/>
              <w:rPr>
                <w:b/>
              </w:rPr>
            </w:pPr>
          </w:p>
        </w:tc>
      </w:tr>
      <w:tr w:rsidR="00EC6989" w:rsidTr="00B57A11">
        <w:tc>
          <w:tcPr>
            <w:tcW w:w="9988" w:type="dxa"/>
            <w:shd w:val="clear" w:color="auto" w:fill="D99594" w:themeFill="accent2" w:themeFillTint="99"/>
          </w:tcPr>
          <w:p w:rsidR="00EC6989" w:rsidRDefault="00EC6989" w:rsidP="00EC6989">
            <w:pPr>
              <w:rPr>
                <w:b/>
                <w:bCs/>
              </w:rPr>
            </w:pPr>
            <w:r>
              <w:rPr>
                <w:b/>
                <w:bCs/>
              </w:rPr>
              <w:t>1. Listening and Speaking-</w:t>
            </w:r>
            <w:r w:rsidRPr="00DC4D7E">
              <w:rPr>
                <w:bCs/>
                <w:i/>
              </w:rPr>
              <w:t>Utilization of receptive and expressive la</w:t>
            </w:r>
            <w:r>
              <w:rPr>
                <w:bCs/>
                <w:i/>
              </w:rPr>
              <w:t xml:space="preserve">nguage for a variety of </w:t>
            </w:r>
            <w:r>
              <w:t>1.</w:t>
            </w:r>
            <w:r w:rsidRPr="002B355A">
              <w:t>2 Communicates needs and wants through a variety of verbal and</w:t>
            </w:r>
            <w:r>
              <w:t xml:space="preserve"> </w:t>
            </w:r>
            <w:r w:rsidRPr="002B355A">
              <w:t>symbolic forms.</w:t>
            </w:r>
          </w:p>
        </w:tc>
        <w:tc>
          <w:tcPr>
            <w:tcW w:w="1231" w:type="dxa"/>
            <w:vAlign w:val="center"/>
          </w:tcPr>
          <w:p w:rsidR="00EC6989" w:rsidRPr="00CA467D" w:rsidRDefault="0086708A" w:rsidP="00266C57">
            <w:pPr>
              <w:jc w:val="center"/>
              <w:rPr>
                <w:b/>
              </w:rPr>
            </w:pPr>
            <w:r>
              <w:rPr>
                <w:b/>
              </w:rPr>
              <w:t>x</w:t>
            </w:r>
          </w:p>
        </w:tc>
        <w:tc>
          <w:tcPr>
            <w:tcW w:w="1150" w:type="dxa"/>
            <w:vAlign w:val="center"/>
          </w:tcPr>
          <w:p w:rsidR="00EC6989" w:rsidRPr="00B57A11" w:rsidRDefault="00B57A11" w:rsidP="00B57A11">
            <w:pPr>
              <w:jc w:val="center"/>
              <w:rPr>
                <w:b/>
              </w:rPr>
            </w:pPr>
            <w:r>
              <w:rPr>
                <w:b/>
              </w:rPr>
              <w:t>x</w:t>
            </w:r>
          </w:p>
        </w:tc>
        <w:tc>
          <w:tcPr>
            <w:tcW w:w="1166" w:type="dxa"/>
            <w:vAlign w:val="center"/>
          </w:tcPr>
          <w:p w:rsidR="00EC6989" w:rsidRPr="00266C57" w:rsidRDefault="00266C57" w:rsidP="00266C57">
            <w:pPr>
              <w:jc w:val="center"/>
              <w:rPr>
                <w:b/>
              </w:rPr>
            </w:pPr>
            <w:r w:rsidRPr="00266C57">
              <w:rPr>
                <w:b/>
              </w:rPr>
              <w:t>x</w:t>
            </w:r>
          </w:p>
        </w:tc>
        <w:tc>
          <w:tcPr>
            <w:tcW w:w="1081" w:type="dxa"/>
            <w:vAlign w:val="center"/>
          </w:tcPr>
          <w:p w:rsidR="00EC6989" w:rsidRPr="00423607" w:rsidRDefault="00EC6989" w:rsidP="00423607">
            <w:pPr>
              <w:jc w:val="center"/>
              <w:rPr>
                <w:b/>
              </w:rPr>
            </w:pPr>
          </w:p>
        </w:tc>
      </w:tr>
      <w:tr w:rsidR="00EC6989" w:rsidTr="00B57A11">
        <w:tc>
          <w:tcPr>
            <w:tcW w:w="9988" w:type="dxa"/>
            <w:shd w:val="clear" w:color="auto" w:fill="D99594" w:themeFill="accent2" w:themeFillTint="99"/>
          </w:tcPr>
          <w:p w:rsidR="00EC6989" w:rsidRDefault="00EC6989" w:rsidP="00EC6989">
            <w:pPr>
              <w:rPr>
                <w:b/>
                <w:bCs/>
              </w:rPr>
            </w:pPr>
            <w:r>
              <w:rPr>
                <w:b/>
                <w:bCs/>
              </w:rPr>
              <w:t>1. Listening and Speaking-</w:t>
            </w:r>
            <w:r w:rsidRPr="00DC4D7E">
              <w:rPr>
                <w:bCs/>
                <w:i/>
              </w:rPr>
              <w:t>Utilization of receptive and expressive la</w:t>
            </w:r>
            <w:r>
              <w:rPr>
                <w:bCs/>
                <w:i/>
              </w:rPr>
              <w:t xml:space="preserve">nguage for a variety of </w:t>
            </w:r>
            <w:r>
              <w:t>1.</w:t>
            </w:r>
            <w:r w:rsidRPr="002B355A">
              <w:t>3 Understands and uses increasingly complex and varied</w:t>
            </w:r>
            <w:r>
              <w:t xml:space="preserve"> </w:t>
            </w:r>
            <w:r w:rsidRPr="002B355A">
              <w:t>vocabulary/sentences in listening and speaking.</w:t>
            </w:r>
          </w:p>
        </w:tc>
        <w:tc>
          <w:tcPr>
            <w:tcW w:w="1231" w:type="dxa"/>
            <w:vAlign w:val="center"/>
          </w:tcPr>
          <w:p w:rsidR="00EC6989" w:rsidRPr="00CA467D" w:rsidRDefault="00CA467D" w:rsidP="00266C57">
            <w:pPr>
              <w:jc w:val="center"/>
              <w:rPr>
                <w:b/>
              </w:rPr>
            </w:pPr>
            <w:r>
              <w:rPr>
                <w:b/>
              </w:rPr>
              <w:t>x</w:t>
            </w:r>
          </w:p>
        </w:tc>
        <w:tc>
          <w:tcPr>
            <w:tcW w:w="1150" w:type="dxa"/>
            <w:vAlign w:val="center"/>
          </w:tcPr>
          <w:p w:rsidR="00EC6989" w:rsidRPr="00B57A11" w:rsidRDefault="00B57A11" w:rsidP="00B57A11">
            <w:pPr>
              <w:jc w:val="center"/>
              <w:rPr>
                <w:b/>
              </w:rPr>
            </w:pPr>
            <w:r>
              <w:rPr>
                <w:b/>
              </w:rPr>
              <w:t>x</w:t>
            </w:r>
          </w:p>
        </w:tc>
        <w:tc>
          <w:tcPr>
            <w:tcW w:w="1166" w:type="dxa"/>
            <w:vAlign w:val="center"/>
          </w:tcPr>
          <w:p w:rsidR="00EC6989" w:rsidRPr="00266C57" w:rsidRDefault="00266C57" w:rsidP="00266C57">
            <w:pPr>
              <w:jc w:val="center"/>
              <w:rPr>
                <w:b/>
              </w:rPr>
            </w:pPr>
            <w:r w:rsidRPr="00266C57">
              <w:rPr>
                <w:b/>
              </w:rPr>
              <w:t>x</w:t>
            </w:r>
          </w:p>
        </w:tc>
        <w:tc>
          <w:tcPr>
            <w:tcW w:w="1081" w:type="dxa"/>
            <w:vAlign w:val="center"/>
          </w:tcPr>
          <w:p w:rsidR="00EC6989" w:rsidRPr="00423607" w:rsidRDefault="00B57A11" w:rsidP="00423607">
            <w:pPr>
              <w:jc w:val="center"/>
              <w:rPr>
                <w:b/>
              </w:rPr>
            </w:pPr>
            <w:r>
              <w:rPr>
                <w:b/>
              </w:rPr>
              <w:t>x</w:t>
            </w:r>
          </w:p>
        </w:tc>
      </w:tr>
      <w:tr w:rsidR="00EC6989" w:rsidTr="00B57A11">
        <w:tc>
          <w:tcPr>
            <w:tcW w:w="9988" w:type="dxa"/>
            <w:shd w:val="clear" w:color="auto" w:fill="D99594" w:themeFill="accent2" w:themeFillTint="99"/>
          </w:tcPr>
          <w:p w:rsidR="00EC6989" w:rsidRDefault="00EC6989" w:rsidP="00EC6989">
            <w:pPr>
              <w:rPr>
                <w:b/>
                <w:bCs/>
              </w:rPr>
            </w:pPr>
            <w:r>
              <w:rPr>
                <w:b/>
                <w:bCs/>
              </w:rPr>
              <w:t>1. Listening and Speaking</w:t>
            </w:r>
            <w:r>
              <w:rPr>
                <w:bCs/>
                <w:i/>
              </w:rPr>
              <w:t xml:space="preserve">-Comprehension and collaboration </w:t>
            </w:r>
            <w:r>
              <w:t>1.</w:t>
            </w:r>
            <w:r w:rsidRPr="002B355A">
              <w:t>4. Comprehends and expands on oral language.</w:t>
            </w:r>
          </w:p>
        </w:tc>
        <w:tc>
          <w:tcPr>
            <w:tcW w:w="1231" w:type="dxa"/>
            <w:vAlign w:val="center"/>
          </w:tcPr>
          <w:p w:rsidR="00EC6989" w:rsidRPr="00CA467D" w:rsidRDefault="00CA467D" w:rsidP="00266C57">
            <w:pPr>
              <w:jc w:val="center"/>
              <w:rPr>
                <w:b/>
              </w:rPr>
            </w:pPr>
            <w:r>
              <w:rPr>
                <w:b/>
              </w:rPr>
              <w:t>x</w:t>
            </w:r>
          </w:p>
        </w:tc>
        <w:tc>
          <w:tcPr>
            <w:tcW w:w="1150" w:type="dxa"/>
            <w:vAlign w:val="center"/>
          </w:tcPr>
          <w:p w:rsidR="00EC6989" w:rsidRPr="00B57A11" w:rsidRDefault="00EC6989" w:rsidP="00B57A11">
            <w:pPr>
              <w:jc w:val="center"/>
              <w:rPr>
                <w:b/>
              </w:rPr>
            </w:pPr>
          </w:p>
        </w:tc>
        <w:tc>
          <w:tcPr>
            <w:tcW w:w="1166" w:type="dxa"/>
            <w:vAlign w:val="center"/>
          </w:tcPr>
          <w:p w:rsidR="00EC6989" w:rsidRPr="00266C57" w:rsidRDefault="00266C57" w:rsidP="00266C57">
            <w:pPr>
              <w:jc w:val="center"/>
              <w:rPr>
                <w:b/>
              </w:rPr>
            </w:pPr>
            <w:r w:rsidRPr="00266C57">
              <w:rPr>
                <w:b/>
              </w:rPr>
              <w:t>x</w:t>
            </w:r>
          </w:p>
        </w:tc>
        <w:tc>
          <w:tcPr>
            <w:tcW w:w="1081" w:type="dxa"/>
            <w:vAlign w:val="center"/>
          </w:tcPr>
          <w:p w:rsidR="00EC6989" w:rsidRPr="00423607" w:rsidRDefault="00B57A11" w:rsidP="00423607">
            <w:pPr>
              <w:jc w:val="center"/>
              <w:rPr>
                <w:b/>
              </w:rPr>
            </w:pPr>
            <w:r>
              <w:rPr>
                <w:b/>
              </w:rPr>
              <w:t>x</w:t>
            </w:r>
          </w:p>
        </w:tc>
      </w:tr>
      <w:tr w:rsidR="00EC6989" w:rsidTr="00B57A11">
        <w:tc>
          <w:tcPr>
            <w:tcW w:w="9988" w:type="dxa"/>
            <w:shd w:val="clear" w:color="auto" w:fill="D99594" w:themeFill="accent2" w:themeFillTint="99"/>
          </w:tcPr>
          <w:p w:rsidR="00EC6989" w:rsidRDefault="00EC6989" w:rsidP="00EC6989">
            <w:pPr>
              <w:rPr>
                <w:b/>
                <w:bCs/>
              </w:rPr>
            </w:pPr>
            <w:r>
              <w:rPr>
                <w:b/>
                <w:bCs/>
              </w:rPr>
              <w:t>1. Listening and Speaking</w:t>
            </w:r>
            <w:r>
              <w:rPr>
                <w:bCs/>
                <w:i/>
              </w:rPr>
              <w:t xml:space="preserve">-Comprehension and collaboration </w:t>
            </w:r>
            <w:r>
              <w:t>1</w:t>
            </w:r>
            <w:r w:rsidRPr="002B355A">
              <w:t>.</w:t>
            </w:r>
            <w:r>
              <w:t>5</w:t>
            </w:r>
            <w:r w:rsidRPr="002B355A">
              <w:t xml:space="preserve"> Participates in conversations with peers and adults about topics of</w:t>
            </w:r>
            <w:r>
              <w:t xml:space="preserve"> </w:t>
            </w:r>
            <w:r w:rsidRPr="002B355A">
              <w:t>interest.</w:t>
            </w:r>
          </w:p>
        </w:tc>
        <w:tc>
          <w:tcPr>
            <w:tcW w:w="1231" w:type="dxa"/>
            <w:vAlign w:val="center"/>
          </w:tcPr>
          <w:p w:rsidR="00EC6989" w:rsidRPr="00CA467D" w:rsidRDefault="00CA467D" w:rsidP="00266C57">
            <w:pPr>
              <w:jc w:val="center"/>
              <w:rPr>
                <w:b/>
              </w:rPr>
            </w:pPr>
            <w:r>
              <w:rPr>
                <w:b/>
              </w:rPr>
              <w:t>x</w:t>
            </w:r>
          </w:p>
        </w:tc>
        <w:tc>
          <w:tcPr>
            <w:tcW w:w="1150" w:type="dxa"/>
            <w:vAlign w:val="center"/>
          </w:tcPr>
          <w:p w:rsidR="00EC6989" w:rsidRPr="00B57A11" w:rsidRDefault="00EC6989" w:rsidP="00B57A11">
            <w:pPr>
              <w:jc w:val="center"/>
              <w:rPr>
                <w:b/>
              </w:rPr>
            </w:pPr>
          </w:p>
        </w:tc>
        <w:tc>
          <w:tcPr>
            <w:tcW w:w="1166" w:type="dxa"/>
            <w:vAlign w:val="center"/>
          </w:tcPr>
          <w:p w:rsidR="00EC6989" w:rsidRPr="00266C57" w:rsidRDefault="00266C57" w:rsidP="00266C57">
            <w:pPr>
              <w:jc w:val="center"/>
              <w:rPr>
                <w:b/>
              </w:rPr>
            </w:pPr>
            <w:r w:rsidRPr="00266C57">
              <w:rPr>
                <w:b/>
              </w:rPr>
              <w:t>x</w:t>
            </w:r>
          </w:p>
        </w:tc>
        <w:tc>
          <w:tcPr>
            <w:tcW w:w="1081" w:type="dxa"/>
            <w:vAlign w:val="center"/>
          </w:tcPr>
          <w:p w:rsidR="00EC6989" w:rsidRPr="00423607" w:rsidRDefault="00B57A11" w:rsidP="00423607">
            <w:pPr>
              <w:jc w:val="center"/>
              <w:rPr>
                <w:b/>
              </w:rPr>
            </w:pPr>
            <w:r>
              <w:rPr>
                <w:b/>
              </w:rPr>
              <w:t>x</w:t>
            </w:r>
          </w:p>
        </w:tc>
      </w:tr>
      <w:tr w:rsidR="00EC6989" w:rsidTr="00B57A11">
        <w:tc>
          <w:tcPr>
            <w:tcW w:w="9988" w:type="dxa"/>
            <w:shd w:val="clear" w:color="auto" w:fill="D99594" w:themeFill="accent2" w:themeFillTint="99"/>
          </w:tcPr>
          <w:p w:rsidR="00EC6989" w:rsidRPr="00EC6989" w:rsidRDefault="00EC6989" w:rsidP="00EC6989">
            <w:r>
              <w:rPr>
                <w:b/>
                <w:bCs/>
              </w:rPr>
              <w:t>1. Listening and Speaking</w:t>
            </w:r>
            <w:r>
              <w:rPr>
                <w:bCs/>
                <w:i/>
              </w:rPr>
              <w:t xml:space="preserve">-Comprehension and collaboration </w:t>
            </w:r>
            <w:r>
              <w:t>1.</w:t>
            </w:r>
            <w:r w:rsidRPr="002B355A">
              <w:t>6. Listens to oth</w:t>
            </w:r>
            <w:r>
              <w:t>ers and takes turns speaking.</w:t>
            </w:r>
          </w:p>
        </w:tc>
        <w:tc>
          <w:tcPr>
            <w:tcW w:w="1231" w:type="dxa"/>
            <w:vAlign w:val="center"/>
          </w:tcPr>
          <w:p w:rsidR="00EC6989" w:rsidRPr="00CA467D" w:rsidRDefault="00CA467D" w:rsidP="00266C57">
            <w:pPr>
              <w:jc w:val="center"/>
              <w:rPr>
                <w:b/>
              </w:rPr>
            </w:pPr>
            <w:r>
              <w:rPr>
                <w:b/>
              </w:rPr>
              <w:t>x</w:t>
            </w:r>
          </w:p>
        </w:tc>
        <w:tc>
          <w:tcPr>
            <w:tcW w:w="1150" w:type="dxa"/>
            <w:vAlign w:val="center"/>
          </w:tcPr>
          <w:p w:rsidR="00EC6989" w:rsidRPr="00B57A11" w:rsidRDefault="00B57A11" w:rsidP="00B57A11">
            <w:pPr>
              <w:jc w:val="center"/>
              <w:rPr>
                <w:b/>
              </w:rPr>
            </w:pPr>
            <w:r>
              <w:rPr>
                <w:b/>
              </w:rPr>
              <w:t>x</w:t>
            </w:r>
          </w:p>
        </w:tc>
        <w:tc>
          <w:tcPr>
            <w:tcW w:w="1166" w:type="dxa"/>
            <w:vAlign w:val="center"/>
          </w:tcPr>
          <w:p w:rsidR="00EC6989" w:rsidRPr="00266C57" w:rsidRDefault="00266C57" w:rsidP="00266C57">
            <w:pPr>
              <w:jc w:val="center"/>
              <w:rPr>
                <w:b/>
              </w:rPr>
            </w:pPr>
            <w:r w:rsidRPr="00266C57">
              <w:rPr>
                <w:b/>
              </w:rPr>
              <w:t>x</w:t>
            </w:r>
          </w:p>
        </w:tc>
        <w:tc>
          <w:tcPr>
            <w:tcW w:w="1081" w:type="dxa"/>
            <w:vAlign w:val="center"/>
          </w:tcPr>
          <w:p w:rsidR="00EC6989" w:rsidRPr="00423607" w:rsidRDefault="00B57A11" w:rsidP="00423607">
            <w:pPr>
              <w:jc w:val="center"/>
              <w:rPr>
                <w:b/>
              </w:rPr>
            </w:pPr>
            <w:r>
              <w:rPr>
                <w:b/>
              </w:rPr>
              <w:t>x</w:t>
            </w:r>
          </w:p>
        </w:tc>
      </w:tr>
      <w:tr w:rsidR="00EC6989" w:rsidTr="00B57A11">
        <w:tc>
          <w:tcPr>
            <w:tcW w:w="9988" w:type="dxa"/>
            <w:shd w:val="clear" w:color="auto" w:fill="D99594" w:themeFill="accent2" w:themeFillTint="99"/>
          </w:tcPr>
          <w:p w:rsidR="00EC6989" w:rsidRDefault="00EC6989" w:rsidP="00EC6989">
            <w:pPr>
              <w:rPr>
                <w:b/>
                <w:bCs/>
              </w:rPr>
            </w:pPr>
            <w:r>
              <w:rPr>
                <w:b/>
                <w:bCs/>
              </w:rPr>
              <w:t>1. Listening and Speaking</w:t>
            </w:r>
            <w:r>
              <w:rPr>
                <w:bCs/>
                <w:i/>
              </w:rPr>
              <w:t xml:space="preserve">-Comprehension and collaboration </w:t>
            </w:r>
            <w:r>
              <w:rPr>
                <w:iCs/>
              </w:rPr>
              <w:t>1.</w:t>
            </w:r>
            <w:r w:rsidRPr="00DC4D7E">
              <w:rPr>
                <w:iCs/>
              </w:rPr>
              <w:t>7</w:t>
            </w:r>
            <w:r w:rsidRPr="002B355A">
              <w:rPr>
                <w:i/>
                <w:iCs/>
              </w:rPr>
              <w:t xml:space="preserve"> </w:t>
            </w:r>
            <w:r w:rsidRPr="002B355A">
              <w:t>Asks questions to get information, seeks help, or clarifies something</w:t>
            </w:r>
            <w:r>
              <w:t xml:space="preserve"> </w:t>
            </w:r>
            <w:r w:rsidRPr="002B355A">
              <w:t>that is not understood</w:t>
            </w:r>
            <w:r>
              <w:t>.</w:t>
            </w:r>
          </w:p>
        </w:tc>
        <w:tc>
          <w:tcPr>
            <w:tcW w:w="1231" w:type="dxa"/>
            <w:vAlign w:val="center"/>
          </w:tcPr>
          <w:p w:rsidR="00EC6989" w:rsidRPr="00CA467D" w:rsidRDefault="00CA467D" w:rsidP="00266C57">
            <w:pPr>
              <w:jc w:val="center"/>
              <w:rPr>
                <w:b/>
              </w:rPr>
            </w:pPr>
            <w:r>
              <w:rPr>
                <w:b/>
              </w:rPr>
              <w:t>x</w:t>
            </w:r>
          </w:p>
        </w:tc>
        <w:tc>
          <w:tcPr>
            <w:tcW w:w="1150" w:type="dxa"/>
            <w:vAlign w:val="center"/>
          </w:tcPr>
          <w:p w:rsidR="00EC6989" w:rsidRPr="00B57A11" w:rsidRDefault="00B57A11" w:rsidP="00B57A11">
            <w:pPr>
              <w:jc w:val="center"/>
              <w:rPr>
                <w:b/>
              </w:rPr>
            </w:pPr>
            <w:r>
              <w:rPr>
                <w:b/>
              </w:rPr>
              <w:t>x</w:t>
            </w:r>
          </w:p>
        </w:tc>
        <w:tc>
          <w:tcPr>
            <w:tcW w:w="1166" w:type="dxa"/>
            <w:vAlign w:val="center"/>
          </w:tcPr>
          <w:p w:rsidR="00EC6989" w:rsidRPr="00266C57" w:rsidRDefault="00266C57" w:rsidP="00266C57">
            <w:pPr>
              <w:jc w:val="center"/>
              <w:rPr>
                <w:b/>
              </w:rPr>
            </w:pPr>
            <w:r w:rsidRPr="00266C57">
              <w:rPr>
                <w:b/>
              </w:rPr>
              <w:t>x</w:t>
            </w:r>
          </w:p>
        </w:tc>
        <w:tc>
          <w:tcPr>
            <w:tcW w:w="1081" w:type="dxa"/>
            <w:vAlign w:val="center"/>
          </w:tcPr>
          <w:p w:rsidR="00EC6989" w:rsidRPr="00423607" w:rsidRDefault="00B57A11" w:rsidP="00423607">
            <w:pPr>
              <w:jc w:val="center"/>
              <w:rPr>
                <w:b/>
              </w:rPr>
            </w:pPr>
            <w:r>
              <w:rPr>
                <w:b/>
              </w:rPr>
              <w:t>x</w:t>
            </w:r>
          </w:p>
        </w:tc>
      </w:tr>
      <w:tr w:rsidR="00EC6989" w:rsidTr="00B57A11">
        <w:tc>
          <w:tcPr>
            <w:tcW w:w="9988" w:type="dxa"/>
            <w:shd w:val="clear" w:color="auto" w:fill="D99594" w:themeFill="accent2" w:themeFillTint="99"/>
          </w:tcPr>
          <w:p w:rsidR="00EC6989" w:rsidRDefault="00EC6989" w:rsidP="00EC6989">
            <w:pPr>
              <w:rPr>
                <w:b/>
                <w:bCs/>
              </w:rPr>
            </w:pPr>
            <w:r>
              <w:rPr>
                <w:b/>
                <w:bCs/>
              </w:rPr>
              <w:t>2. Foundational Skills for Reading-</w:t>
            </w:r>
            <w:r>
              <w:rPr>
                <w:bCs/>
                <w:i/>
              </w:rPr>
              <w:t xml:space="preserve">Print Concepts </w:t>
            </w:r>
            <w:r>
              <w:t>2.</w:t>
            </w:r>
            <w:r w:rsidRPr="002B355A">
              <w:t>1 Holds book upright and identifies the front and back of a book.</w:t>
            </w:r>
          </w:p>
        </w:tc>
        <w:tc>
          <w:tcPr>
            <w:tcW w:w="1231" w:type="dxa"/>
            <w:vAlign w:val="center"/>
          </w:tcPr>
          <w:p w:rsidR="00EC6989" w:rsidRPr="00CA467D" w:rsidRDefault="00CA467D" w:rsidP="00266C57">
            <w:pPr>
              <w:jc w:val="center"/>
              <w:rPr>
                <w:b/>
              </w:rPr>
            </w:pPr>
            <w:r>
              <w:rPr>
                <w:b/>
              </w:rPr>
              <w:t>x</w:t>
            </w:r>
          </w:p>
        </w:tc>
        <w:tc>
          <w:tcPr>
            <w:tcW w:w="1150" w:type="dxa"/>
            <w:vAlign w:val="center"/>
          </w:tcPr>
          <w:p w:rsidR="00EC6989" w:rsidRPr="00B57A11" w:rsidRDefault="00EC6989" w:rsidP="00B57A11">
            <w:pPr>
              <w:jc w:val="center"/>
              <w:rPr>
                <w:b/>
              </w:rPr>
            </w:pPr>
          </w:p>
        </w:tc>
        <w:tc>
          <w:tcPr>
            <w:tcW w:w="1166" w:type="dxa"/>
            <w:vAlign w:val="center"/>
          </w:tcPr>
          <w:p w:rsidR="00EC6989" w:rsidRPr="00266C57" w:rsidRDefault="00EC6989" w:rsidP="00266C57">
            <w:pPr>
              <w:jc w:val="center"/>
              <w:rPr>
                <w:b/>
              </w:rPr>
            </w:pPr>
          </w:p>
        </w:tc>
        <w:tc>
          <w:tcPr>
            <w:tcW w:w="1081" w:type="dxa"/>
            <w:vAlign w:val="center"/>
          </w:tcPr>
          <w:p w:rsidR="00EC6989" w:rsidRPr="00423607" w:rsidRDefault="00EC6989" w:rsidP="00423607">
            <w:pPr>
              <w:jc w:val="center"/>
              <w:rPr>
                <w:b/>
              </w:rPr>
            </w:pPr>
          </w:p>
        </w:tc>
      </w:tr>
      <w:tr w:rsidR="00EC6989" w:rsidTr="00B57A11">
        <w:tc>
          <w:tcPr>
            <w:tcW w:w="9988" w:type="dxa"/>
            <w:shd w:val="clear" w:color="auto" w:fill="D99594" w:themeFill="accent2" w:themeFillTint="99"/>
          </w:tcPr>
          <w:p w:rsidR="00EC6989" w:rsidRDefault="00EC6989" w:rsidP="00EC6989">
            <w:pPr>
              <w:rPr>
                <w:b/>
                <w:bCs/>
              </w:rPr>
            </w:pPr>
            <w:r>
              <w:rPr>
                <w:b/>
                <w:bCs/>
              </w:rPr>
              <w:t>2. Foundational Skills for Reading-</w:t>
            </w:r>
            <w:r>
              <w:rPr>
                <w:bCs/>
                <w:i/>
              </w:rPr>
              <w:t xml:space="preserve">Print Concepts </w:t>
            </w:r>
            <w:r w:rsidRPr="002B355A">
              <w:t>2.</w:t>
            </w:r>
            <w:r>
              <w:t>2</w:t>
            </w:r>
            <w:r w:rsidRPr="002B355A">
              <w:t xml:space="preserve"> Progresses in learning how to handle and care for books; knows how</w:t>
            </w:r>
            <w:r>
              <w:t xml:space="preserve"> </w:t>
            </w:r>
            <w:r w:rsidRPr="002B355A">
              <w:t>to view one page at a time in sequence from front to back; and</w:t>
            </w:r>
            <w:r>
              <w:t xml:space="preserve"> </w:t>
            </w:r>
            <w:r w:rsidRPr="002B355A">
              <w:t>understands that a book has a title, author, and illustrator.</w:t>
            </w:r>
          </w:p>
        </w:tc>
        <w:tc>
          <w:tcPr>
            <w:tcW w:w="1231" w:type="dxa"/>
            <w:vAlign w:val="center"/>
          </w:tcPr>
          <w:p w:rsidR="00EC6989" w:rsidRPr="00CA467D" w:rsidRDefault="00CA467D" w:rsidP="00266C57">
            <w:pPr>
              <w:jc w:val="center"/>
              <w:rPr>
                <w:b/>
              </w:rPr>
            </w:pPr>
            <w:r>
              <w:rPr>
                <w:b/>
              </w:rPr>
              <w:t>x</w:t>
            </w:r>
          </w:p>
        </w:tc>
        <w:tc>
          <w:tcPr>
            <w:tcW w:w="1150" w:type="dxa"/>
            <w:vAlign w:val="center"/>
          </w:tcPr>
          <w:p w:rsidR="00EC6989" w:rsidRPr="00B57A11" w:rsidRDefault="00EC6989" w:rsidP="00B57A11">
            <w:pPr>
              <w:jc w:val="center"/>
              <w:rPr>
                <w:b/>
              </w:rPr>
            </w:pPr>
          </w:p>
        </w:tc>
        <w:tc>
          <w:tcPr>
            <w:tcW w:w="1166" w:type="dxa"/>
            <w:vAlign w:val="center"/>
          </w:tcPr>
          <w:p w:rsidR="00EC6989" w:rsidRPr="00266C57" w:rsidRDefault="00EC6989" w:rsidP="00266C57">
            <w:pPr>
              <w:jc w:val="center"/>
              <w:rPr>
                <w:b/>
              </w:rPr>
            </w:pPr>
          </w:p>
        </w:tc>
        <w:tc>
          <w:tcPr>
            <w:tcW w:w="1081" w:type="dxa"/>
            <w:vAlign w:val="center"/>
          </w:tcPr>
          <w:p w:rsidR="00EC6989" w:rsidRPr="00423607" w:rsidRDefault="00EC6989" w:rsidP="00423607">
            <w:pPr>
              <w:jc w:val="center"/>
              <w:rPr>
                <w:b/>
              </w:rPr>
            </w:pPr>
          </w:p>
        </w:tc>
      </w:tr>
      <w:tr w:rsidR="00EC6989" w:rsidTr="00B57A11">
        <w:tc>
          <w:tcPr>
            <w:tcW w:w="9988" w:type="dxa"/>
            <w:shd w:val="clear" w:color="auto" w:fill="D99594" w:themeFill="accent2" w:themeFillTint="99"/>
          </w:tcPr>
          <w:p w:rsidR="00EC6989" w:rsidRDefault="00EC6989" w:rsidP="00EC6989">
            <w:pPr>
              <w:rPr>
                <w:b/>
                <w:bCs/>
              </w:rPr>
            </w:pPr>
            <w:r>
              <w:rPr>
                <w:b/>
                <w:bCs/>
              </w:rPr>
              <w:t>2. Foundational Skills for Reading-</w:t>
            </w:r>
            <w:r>
              <w:rPr>
                <w:bCs/>
                <w:i/>
              </w:rPr>
              <w:t xml:space="preserve">Print Concepts </w:t>
            </w:r>
            <w:r>
              <w:t>2.3</w:t>
            </w:r>
            <w:r w:rsidRPr="002B355A">
              <w:t xml:space="preserve"> Demonstrates increasing awareness of concepts of print, such as</w:t>
            </w:r>
            <w:r>
              <w:t xml:space="preserve"> </w:t>
            </w:r>
            <w:r w:rsidRPr="002B355A">
              <w:t>reading moves from top to bottom and from left to right, speech can</w:t>
            </w:r>
            <w:r>
              <w:t xml:space="preserve"> </w:t>
            </w:r>
            <w:r w:rsidRPr="002B355A">
              <w:t>be written down, and print conveys a message.</w:t>
            </w:r>
          </w:p>
        </w:tc>
        <w:tc>
          <w:tcPr>
            <w:tcW w:w="1231" w:type="dxa"/>
            <w:vAlign w:val="center"/>
          </w:tcPr>
          <w:p w:rsidR="00EC6989" w:rsidRPr="00CA467D" w:rsidRDefault="00CA467D" w:rsidP="00266C57">
            <w:pPr>
              <w:jc w:val="center"/>
              <w:rPr>
                <w:b/>
              </w:rPr>
            </w:pPr>
            <w:r>
              <w:rPr>
                <w:b/>
              </w:rPr>
              <w:t>x</w:t>
            </w:r>
          </w:p>
        </w:tc>
        <w:tc>
          <w:tcPr>
            <w:tcW w:w="1150" w:type="dxa"/>
            <w:vAlign w:val="center"/>
          </w:tcPr>
          <w:p w:rsidR="00EC6989" w:rsidRPr="00B57A11" w:rsidRDefault="00B57A11" w:rsidP="00B57A11">
            <w:pPr>
              <w:jc w:val="center"/>
              <w:rPr>
                <w:b/>
              </w:rPr>
            </w:pPr>
            <w:r>
              <w:rPr>
                <w:b/>
              </w:rPr>
              <w:t>x</w:t>
            </w:r>
          </w:p>
        </w:tc>
        <w:tc>
          <w:tcPr>
            <w:tcW w:w="1166" w:type="dxa"/>
            <w:vAlign w:val="center"/>
          </w:tcPr>
          <w:p w:rsidR="00EC6989" w:rsidRPr="00266C57" w:rsidRDefault="00423607" w:rsidP="00266C57">
            <w:pPr>
              <w:jc w:val="center"/>
              <w:rPr>
                <w:b/>
              </w:rPr>
            </w:pPr>
            <w:r>
              <w:rPr>
                <w:b/>
              </w:rPr>
              <w:t>x</w:t>
            </w:r>
          </w:p>
        </w:tc>
        <w:tc>
          <w:tcPr>
            <w:tcW w:w="1081" w:type="dxa"/>
            <w:vAlign w:val="center"/>
          </w:tcPr>
          <w:p w:rsidR="00EC6989" w:rsidRPr="00423607" w:rsidRDefault="00B57A11" w:rsidP="00423607">
            <w:pPr>
              <w:jc w:val="center"/>
              <w:rPr>
                <w:b/>
              </w:rPr>
            </w:pPr>
            <w:r>
              <w:rPr>
                <w:b/>
              </w:rPr>
              <w:t>x</w:t>
            </w:r>
          </w:p>
        </w:tc>
      </w:tr>
      <w:tr w:rsidR="00EC6989" w:rsidTr="00B57A11">
        <w:tc>
          <w:tcPr>
            <w:tcW w:w="9988" w:type="dxa"/>
            <w:shd w:val="clear" w:color="auto" w:fill="D99594" w:themeFill="accent2" w:themeFillTint="99"/>
          </w:tcPr>
          <w:p w:rsidR="00EC6989" w:rsidRDefault="00EC6989" w:rsidP="00EC6989">
            <w:pPr>
              <w:rPr>
                <w:b/>
                <w:u w:val="single"/>
              </w:rPr>
            </w:pPr>
            <w:r>
              <w:rPr>
                <w:b/>
                <w:bCs/>
              </w:rPr>
              <w:t>2. Foundational Skills for Reading-</w:t>
            </w:r>
            <w:r>
              <w:rPr>
                <w:bCs/>
                <w:i/>
              </w:rPr>
              <w:t xml:space="preserve">Print Concepts </w:t>
            </w:r>
            <w:r>
              <w:t>2.</w:t>
            </w:r>
            <w:r w:rsidRPr="002B355A">
              <w:t xml:space="preserve">4 Develops an awareness of environmental print such as </w:t>
            </w:r>
            <w:r w:rsidRPr="002B355A">
              <w:lastRenderedPageBreak/>
              <w:t>signs, letters,</w:t>
            </w:r>
            <w:r>
              <w:t xml:space="preserve"> </w:t>
            </w:r>
            <w:r w:rsidRPr="002B355A">
              <w:t>newspapers, lists, messages, and menus.</w:t>
            </w:r>
          </w:p>
        </w:tc>
        <w:tc>
          <w:tcPr>
            <w:tcW w:w="1231" w:type="dxa"/>
            <w:vAlign w:val="center"/>
          </w:tcPr>
          <w:p w:rsidR="00EC6989" w:rsidRPr="00CA467D" w:rsidRDefault="00EC6989" w:rsidP="00266C57">
            <w:pPr>
              <w:jc w:val="center"/>
              <w:rPr>
                <w:b/>
              </w:rPr>
            </w:pPr>
          </w:p>
        </w:tc>
        <w:tc>
          <w:tcPr>
            <w:tcW w:w="1150" w:type="dxa"/>
            <w:vAlign w:val="center"/>
          </w:tcPr>
          <w:p w:rsidR="00EC6989" w:rsidRPr="00B57A11" w:rsidRDefault="00EC6989" w:rsidP="00B57A11">
            <w:pPr>
              <w:jc w:val="center"/>
              <w:rPr>
                <w:b/>
              </w:rPr>
            </w:pPr>
          </w:p>
        </w:tc>
        <w:tc>
          <w:tcPr>
            <w:tcW w:w="1166" w:type="dxa"/>
            <w:vAlign w:val="center"/>
          </w:tcPr>
          <w:p w:rsidR="00EC6989" w:rsidRPr="00266C57" w:rsidRDefault="00EC6989" w:rsidP="00266C57">
            <w:pPr>
              <w:jc w:val="center"/>
              <w:rPr>
                <w:b/>
              </w:rPr>
            </w:pPr>
          </w:p>
        </w:tc>
        <w:tc>
          <w:tcPr>
            <w:tcW w:w="1081" w:type="dxa"/>
            <w:vAlign w:val="center"/>
          </w:tcPr>
          <w:p w:rsidR="00EC6989" w:rsidRPr="00423607" w:rsidRDefault="00EC6989" w:rsidP="00423607">
            <w:pPr>
              <w:jc w:val="center"/>
              <w:rPr>
                <w:b/>
              </w:rPr>
            </w:pPr>
          </w:p>
        </w:tc>
      </w:tr>
      <w:tr w:rsidR="00EC6989" w:rsidTr="00B57A11">
        <w:tc>
          <w:tcPr>
            <w:tcW w:w="9988" w:type="dxa"/>
            <w:shd w:val="clear" w:color="auto" w:fill="D99594" w:themeFill="accent2" w:themeFillTint="99"/>
          </w:tcPr>
          <w:p w:rsidR="00EC6989" w:rsidRPr="00EC6989" w:rsidRDefault="00EC6989" w:rsidP="0051674F">
            <w:r>
              <w:rPr>
                <w:b/>
                <w:bCs/>
              </w:rPr>
              <w:lastRenderedPageBreak/>
              <w:t>2. Foundational Skills for Reading-</w:t>
            </w:r>
            <w:r>
              <w:rPr>
                <w:bCs/>
                <w:i/>
              </w:rPr>
              <w:t xml:space="preserve">Print Concepts </w:t>
            </w:r>
            <w:r>
              <w:t>2.</w:t>
            </w:r>
            <w:r w:rsidRPr="002B355A">
              <w:t>5 Knows that letters of the alphabet are a special category of visual</w:t>
            </w:r>
            <w:r>
              <w:t xml:space="preserve"> </w:t>
            </w:r>
            <w:r w:rsidRPr="002B355A">
              <w:t xml:space="preserve">graphics </w:t>
            </w:r>
            <w:r>
              <w:t>that can be individually named.</w:t>
            </w:r>
          </w:p>
        </w:tc>
        <w:tc>
          <w:tcPr>
            <w:tcW w:w="1231" w:type="dxa"/>
            <w:vAlign w:val="center"/>
          </w:tcPr>
          <w:p w:rsidR="00EC6989" w:rsidRPr="00CA467D" w:rsidRDefault="00915FE7" w:rsidP="00266C57">
            <w:pPr>
              <w:jc w:val="center"/>
              <w:rPr>
                <w:b/>
              </w:rPr>
            </w:pPr>
            <w:r>
              <w:rPr>
                <w:b/>
              </w:rPr>
              <w:t>x</w:t>
            </w:r>
          </w:p>
        </w:tc>
        <w:tc>
          <w:tcPr>
            <w:tcW w:w="1150" w:type="dxa"/>
            <w:vAlign w:val="center"/>
          </w:tcPr>
          <w:p w:rsidR="00EC6989" w:rsidRPr="00B57A11" w:rsidRDefault="00EC6989" w:rsidP="00B57A11">
            <w:pPr>
              <w:jc w:val="center"/>
              <w:rPr>
                <w:b/>
              </w:rPr>
            </w:pPr>
          </w:p>
        </w:tc>
        <w:tc>
          <w:tcPr>
            <w:tcW w:w="1166" w:type="dxa"/>
            <w:vAlign w:val="center"/>
          </w:tcPr>
          <w:p w:rsidR="00EC6989" w:rsidRPr="00266C57" w:rsidRDefault="00266C57" w:rsidP="00266C57">
            <w:pPr>
              <w:jc w:val="center"/>
              <w:rPr>
                <w:b/>
              </w:rPr>
            </w:pPr>
            <w:r w:rsidRPr="00266C57">
              <w:rPr>
                <w:b/>
              </w:rPr>
              <w:t>x</w:t>
            </w:r>
          </w:p>
        </w:tc>
        <w:tc>
          <w:tcPr>
            <w:tcW w:w="1081" w:type="dxa"/>
            <w:vAlign w:val="center"/>
          </w:tcPr>
          <w:p w:rsidR="00EC6989" w:rsidRPr="00423607" w:rsidRDefault="00B57A11" w:rsidP="00423607">
            <w:pPr>
              <w:jc w:val="center"/>
              <w:rPr>
                <w:b/>
              </w:rPr>
            </w:pPr>
            <w:r>
              <w:rPr>
                <w:b/>
              </w:rPr>
              <w:t>x</w:t>
            </w:r>
          </w:p>
        </w:tc>
      </w:tr>
      <w:tr w:rsidR="00EC6989" w:rsidTr="00B57A11">
        <w:tc>
          <w:tcPr>
            <w:tcW w:w="9988" w:type="dxa"/>
            <w:shd w:val="clear" w:color="auto" w:fill="D99594" w:themeFill="accent2" w:themeFillTint="99"/>
          </w:tcPr>
          <w:p w:rsidR="00EC6989" w:rsidRPr="00EC6989" w:rsidRDefault="00EC6989" w:rsidP="0051674F">
            <w:r>
              <w:rPr>
                <w:b/>
                <w:bCs/>
              </w:rPr>
              <w:t>2. Foundational Skills for Reading-</w:t>
            </w:r>
            <w:r>
              <w:rPr>
                <w:bCs/>
                <w:i/>
              </w:rPr>
              <w:t xml:space="preserve">Print Concepts </w:t>
            </w:r>
            <w:r>
              <w:t>2.</w:t>
            </w:r>
            <w:r w:rsidRPr="002B355A">
              <w:t>6 Recognizes and names letters such as those in his/her name, names of</w:t>
            </w:r>
            <w:r>
              <w:t xml:space="preserve"> </w:t>
            </w:r>
            <w:r w:rsidRPr="002B355A">
              <w:t>family and friends, and tho</w:t>
            </w:r>
            <w:r>
              <w:t>se seen in environmental print.</w:t>
            </w:r>
          </w:p>
        </w:tc>
        <w:tc>
          <w:tcPr>
            <w:tcW w:w="1231" w:type="dxa"/>
            <w:vAlign w:val="center"/>
          </w:tcPr>
          <w:p w:rsidR="00EC6989" w:rsidRPr="00CA467D" w:rsidRDefault="00915FE7" w:rsidP="00266C57">
            <w:pPr>
              <w:jc w:val="center"/>
              <w:rPr>
                <w:b/>
              </w:rPr>
            </w:pPr>
            <w:r>
              <w:rPr>
                <w:b/>
              </w:rPr>
              <w:t>X</w:t>
            </w:r>
          </w:p>
        </w:tc>
        <w:tc>
          <w:tcPr>
            <w:tcW w:w="1150" w:type="dxa"/>
            <w:vAlign w:val="center"/>
          </w:tcPr>
          <w:p w:rsidR="00EC6989" w:rsidRPr="00B57A11" w:rsidRDefault="00EC6989" w:rsidP="00B57A11">
            <w:pPr>
              <w:jc w:val="center"/>
              <w:rPr>
                <w:b/>
              </w:rPr>
            </w:pPr>
          </w:p>
        </w:tc>
        <w:tc>
          <w:tcPr>
            <w:tcW w:w="1166" w:type="dxa"/>
            <w:vAlign w:val="center"/>
          </w:tcPr>
          <w:p w:rsidR="00EC6989" w:rsidRPr="00266C57" w:rsidRDefault="00266C57" w:rsidP="00266C57">
            <w:pPr>
              <w:jc w:val="center"/>
              <w:rPr>
                <w:b/>
              </w:rPr>
            </w:pPr>
            <w:r w:rsidRPr="00266C57">
              <w:rPr>
                <w:b/>
              </w:rPr>
              <w:t>x</w:t>
            </w:r>
          </w:p>
        </w:tc>
        <w:tc>
          <w:tcPr>
            <w:tcW w:w="1081" w:type="dxa"/>
            <w:vAlign w:val="center"/>
          </w:tcPr>
          <w:p w:rsidR="00EC6989" w:rsidRPr="00423607" w:rsidRDefault="00B57A11" w:rsidP="00423607">
            <w:pPr>
              <w:jc w:val="center"/>
              <w:rPr>
                <w:b/>
              </w:rPr>
            </w:pPr>
            <w:r>
              <w:rPr>
                <w:b/>
              </w:rPr>
              <w:t>x</w:t>
            </w:r>
          </w:p>
        </w:tc>
      </w:tr>
      <w:tr w:rsidR="00EC6989" w:rsidTr="00B57A11">
        <w:tc>
          <w:tcPr>
            <w:tcW w:w="9988" w:type="dxa"/>
            <w:shd w:val="clear" w:color="auto" w:fill="D99594" w:themeFill="accent2" w:themeFillTint="99"/>
          </w:tcPr>
          <w:p w:rsidR="00EC6989" w:rsidRDefault="00EC6989" w:rsidP="00EC6989">
            <w:pPr>
              <w:rPr>
                <w:b/>
                <w:u w:val="single"/>
              </w:rPr>
            </w:pPr>
            <w:r>
              <w:rPr>
                <w:b/>
                <w:bCs/>
              </w:rPr>
              <w:t>2. Foundational Skills for Reading-</w:t>
            </w:r>
            <w:r>
              <w:rPr>
                <w:bCs/>
                <w:i/>
              </w:rPr>
              <w:t xml:space="preserve">Print Concepts </w:t>
            </w:r>
            <w:r>
              <w:t>2.</w:t>
            </w:r>
            <w:r w:rsidRPr="002B355A">
              <w:t>7 Recognizes words as units of print that are separated by spaces.</w:t>
            </w:r>
          </w:p>
        </w:tc>
        <w:tc>
          <w:tcPr>
            <w:tcW w:w="1231" w:type="dxa"/>
            <w:vAlign w:val="center"/>
          </w:tcPr>
          <w:p w:rsidR="00EC6989" w:rsidRPr="00CA467D" w:rsidRDefault="00915FE7" w:rsidP="00266C57">
            <w:pPr>
              <w:jc w:val="center"/>
              <w:rPr>
                <w:b/>
              </w:rPr>
            </w:pPr>
            <w:r>
              <w:rPr>
                <w:b/>
              </w:rPr>
              <w:t>X</w:t>
            </w:r>
          </w:p>
        </w:tc>
        <w:tc>
          <w:tcPr>
            <w:tcW w:w="1150" w:type="dxa"/>
            <w:vAlign w:val="center"/>
          </w:tcPr>
          <w:p w:rsidR="00EC6989" w:rsidRPr="00B57A11" w:rsidRDefault="00EC6989" w:rsidP="00B57A11">
            <w:pPr>
              <w:jc w:val="center"/>
              <w:rPr>
                <w:b/>
              </w:rPr>
            </w:pPr>
          </w:p>
        </w:tc>
        <w:tc>
          <w:tcPr>
            <w:tcW w:w="1166" w:type="dxa"/>
            <w:vAlign w:val="center"/>
          </w:tcPr>
          <w:p w:rsidR="00EC6989" w:rsidRPr="00266C57" w:rsidRDefault="00423607" w:rsidP="00266C57">
            <w:pPr>
              <w:jc w:val="center"/>
              <w:rPr>
                <w:b/>
              </w:rPr>
            </w:pPr>
            <w:r>
              <w:rPr>
                <w:b/>
              </w:rPr>
              <w:t>x</w:t>
            </w:r>
          </w:p>
        </w:tc>
        <w:tc>
          <w:tcPr>
            <w:tcW w:w="1081" w:type="dxa"/>
            <w:vAlign w:val="center"/>
          </w:tcPr>
          <w:p w:rsidR="00EC6989" w:rsidRPr="00423607" w:rsidRDefault="00EC6989" w:rsidP="00423607">
            <w:pPr>
              <w:jc w:val="center"/>
              <w:rPr>
                <w:b/>
              </w:rPr>
            </w:pPr>
          </w:p>
        </w:tc>
      </w:tr>
      <w:tr w:rsidR="00EC6989" w:rsidTr="00B57A11">
        <w:tc>
          <w:tcPr>
            <w:tcW w:w="9988" w:type="dxa"/>
            <w:shd w:val="clear" w:color="auto" w:fill="D99594" w:themeFill="accent2" w:themeFillTint="99"/>
          </w:tcPr>
          <w:p w:rsidR="00EC6989" w:rsidRPr="00EC6989" w:rsidRDefault="00EC6989" w:rsidP="0051674F">
            <w:r>
              <w:rPr>
                <w:b/>
                <w:bCs/>
              </w:rPr>
              <w:t>2. Foundational Skills for Reading</w:t>
            </w:r>
            <w:r>
              <w:rPr>
                <w:bCs/>
                <w:i/>
              </w:rPr>
              <w:t>-</w:t>
            </w:r>
            <w:r w:rsidRPr="00DC4D7E">
              <w:rPr>
                <w:bCs/>
                <w:i/>
              </w:rPr>
              <w:t>Phonological Awareness</w:t>
            </w:r>
            <w:r>
              <w:rPr>
                <w:bCs/>
                <w:i/>
              </w:rPr>
              <w:t xml:space="preserve"> </w:t>
            </w:r>
            <w:r>
              <w:t>2.</w:t>
            </w:r>
            <w:r w:rsidRPr="002B355A">
              <w:t>8 Listens to and identifies soun</w:t>
            </w:r>
            <w:r>
              <w:t>ds that are in the environment.</w:t>
            </w:r>
          </w:p>
        </w:tc>
        <w:tc>
          <w:tcPr>
            <w:tcW w:w="1231" w:type="dxa"/>
            <w:vAlign w:val="center"/>
          </w:tcPr>
          <w:p w:rsidR="00EC6989" w:rsidRPr="00CA467D" w:rsidRDefault="00EC6989" w:rsidP="00266C57">
            <w:pPr>
              <w:jc w:val="center"/>
              <w:rPr>
                <w:b/>
              </w:rPr>
            </w:pPr>
          </w:p>
        </w:tc>
        <w:tc>
          <w:tcPr>
            <w:tcW w:w="1150" w:type="dxa"/>
            <w:vAlign w:val="center"/>
          </w:tcPr>
          <w:p w:rsidR="00EC6989" w:rsidRPr="00B57A11" w:rsidRDefault="00EC6989" w:rsidP="00B57A11">
            <w:pPr>
              <w:jc w:val="center"/>
              <w:rPr>
                <w:b/>
              </w:rPr>
            </w:pPr>
          </w:p>
        </w:tc>
        <w:tc>
          <w:tcPr>
            <w:tcW w:w="1166" w:type="dxa"/>
            <w:vAlign w:val="center"/>
          </w:tcPr>
          <w:p w:rsidR="00EC6989" w:rsidRPr="00266C57" w:rsidRDefault="00EC6989" w:rsidP="00266C57">
            <w:pPr>
              <w:jc w:val="center"/>
              <w:rPr>
                <w:b/>
              </w:rPr>
            </w:pPr>
          </w:p>
        </w:tc>
        <w:tc>
          <w:tcPr>
            <w:tcW w:w="1081" w:type="dxa"/>
            <w:vAlign w:val="center"/>
          </w:tcPr>
          <w:p w:rsidR="00EC6989" w:rsidRPr="00423607" w:rsidRDefault="00EC6989" w:rsidP="00423607">
            <w:pPr>
              <w:jc w:val="center"/>
              <w:rPr>
                <w:b/>
              </w:rPr>
            </w:pPr>
          </w:p>
        </w:tc>
      </w:tr>
      <w:tr w:rsidR="00EC6989" w:rsidTr="00B57A11">
        <w:tc>
          <w:tcPr>
            <w:tcW w:w="9988" w:type="dxa"/>
            <w:shd w:val="clear" w:color="auto" w:fill="D99594" w:themeFill="accent2" w:themeFillTint="99"/>
          </w:tcPr>
          <w:p w:rsidR="00EC6989" w:rsidRDefault="00EC6989" w:rsidP="00EC6989">
            <w:pPr>
              <w:rPr>
                <w:b/>
                <w:u w:val="single"/>
              </w:rPr>
            </w:pPr>
            <w:r>
              <w:rPr>
                <w:b/>
                <w:bCs/>
              </w:rPr>
              <w:t>2. Foundational Skills for Reading</w:t>
            </w:r>
            <w:r>
              <w:rPr>
                <w:bCs/>
                <w:i/>
              </w:rPr>
              <w:t>-</w:t>
            </w:r>
            <w:r w:rsidRPr="00DC4D7E">
              <w:rPr>
                <w:bCs/>
                <w:i/>
              </w:rPr>
              <w:t>Phonological Awareness</w:t>
            </w:r>
            <w:r>
              <w:rPr>
                <w:bCs/>
                <w:i/>
              </w:rPr>
              <w:t xml:space="preserve"> </w:t>
            </w:r>
            <w:r>
              <w:t>2.</w:t>
            </w:r>
            <w:r w:rsidRPr="002B355A">
              <w:t>9 Shows growing ability to hear and discriminate separate syllables in</w:t>
            </w:r>
            <w:r>
              <w:t xml:space="preserve"> </w:t>
            </w:r>
            <w:r w:rsidRPr="002B355A">
              <w:t>words.</w:t>
            </w:r>
          </w:p>
        </w:tc>
        <w:tc>
          <w:tcPr>
            <w:tcW w:w="1231" w:type="dxa"/>
            <w:vAlign w:val="center"/>
          </w:tcPr>
          <w:p w:rsidR="00EC6989" w:rsidRPr="00CA467D" w:rsidRDefault="00EC6989" w:rsidP="00266C57">
            <w:pPr>
              <w:jc w:val="center"/>
              <w:rPr>
                <w:b/>
              </w:rPr>
            </w:pPr>
          </w:p>
        </w:tc>
        <w:tc>
          <w:tcPr>
            <w:tcW w:w="1150" w:type="dxa"/>
            <w:vAlign w:val="center"/>
          </w:tcPr>
          <w:p w:rsidR="00EC6989" w:rsidRPr="00B57A11" w:rsidRDefault="00EC6989" w:rsidP="00B57A11">
            <w:pPr>
              <w:jc w:val="center"/>
              <w:rPr>
                <w:b/>
              </w:rPr>
            </w:pPr>
          </w:p>
        </w:tc>
        <w:tc>
          <w:tcPr>
            <w:tcW w:w="1166" w:type="dxa"/>
            <w:vAlign w:val="center"/>
          </w:tcPr>
          <w:p w:rsidR="00EC6989" w:rsidRPr="00266C57" w:rsidRDefault="00EC6989" w:rsidP="00266C57">
            <w:pPr>
              <w:jc w:val="center"/>
              <w:rPr>
                <w:b/>
              </w:rPr>
            </w:pPr>
          </w:p>
        </w:tc>
        <w:tc>
          <w:tcPr>
            <w:tcW w:w="1081" w:type="dxa"/>
            <w:vAlign w:val="center"/>
          </w:tcPr>
          <w:p w:rsidR="00EC6989" w:rsidRPr="00423607" w:rsidRDefault="00EC6989" w:rsidP="00423607">
            <w:pPr>
              <w:jc w:val="center"/>
              <w:rPr>
                <w:b/>
              </w:rPr>
            </w:pPr>
          </w:p>
        </w:tc>
      </w:tr>
      <w:tr w:rsidR="00EC6989" w:rsidTr="00B57A11">
        <w:tc>
          <w:tcPr>
            <w:tcW w:w="9988" w:type="dxa"/>
            <w:shd w:val="clear" w:color="auto" w:fill="D99594" w:themeFill="accent2" w:themeFillTint="99"/>
          </w:tcPr>
          <w:p w:rsidR="00EC6989" w:rsidRPr="00EC6989" w:rsidRDefault="00EC6989" w:rsidP="0051674F">
            <w:r>
              <w:rPr>
                <w:b/>
                <w:bCs/>
              </w:rPr>
              <w:t>2. Foundational Skills for Reading</w:t>
            </w:r>
            <w:r>
              <w:rPr>
                <w:bCs/>
                <w:i/>
              </w:rPr>
              <w:t>-</w:t>
            </w:r>
            <w:r w:rsidRPr="00DC4D7E">
              <w:rPr>
                <w:bCs/>
                <w:i/>
              </w:rPr>
              <w:t>Phonological Awareness</w:t>
            </w:r>
            <w:r>
              <w:rPr>
                <w:bCs/>
                <w:i/>
              </w:rPr>
              <w:t xml:space="preserve"> </w:t>
            </w:r>
            <w:r>
              <w:t>2.</w:t>
            </w:r>
            <w:r w:rsidRPr="002B355A">
              <w:t>10 Progresses in recognizing matching sounds and rhymes in familiar</w:t>
            </w:r>
            <w:r>
              <w:t xml:space="preserve"> </w:t>
            </w:r>
            <w:r w:rsidRPr="002B355A">
              <w:t>words, ga</w:t>
            </w:r>
            <w:r>
              <w:t>mes, songs, stories, and poems.</w:t>
            </w:r>
          </w:p>
        </w:tc>
        <w:tc>
          <w:tcPr>
            <w:tcW w:w="1231" w:type="dxa"/>
            <w:vAlign w:val="center"/>
          </w:tcPr>
          <w:p w:rsidR="00EC6989" w:rsidRPr="00CA467D" w:rsidRDefault="00EC6989" w:rsidP="00266C57">
            <w:pPr>
              <w:jc w:val="center"/>
              <w:rPr>
                <w:b/>
              </w:rPr>
            </w:pPr>
          </w:p>
        </w:tc>
        <w:tc>
          <w:tcPr>
            <w:tcW w:w="1150" w:type="dxa"/>
            <w:vAlign w:val="center"/>
          </w:tcPr>
          <w:p w:rsidR="00EC6989" w:rsidRPr="00B57A11" w:rsidRDefault="00EC6989" w:rsidP="00B57A11">
            <w:pPr>
              <w:jc w:val="center"/>
              <w:rPr>
                <w:b/>
              </w:rPr>
            </w:pPr>
          </w:p>
        </w:tc>
        <w:tc>
          <w:tcPr>
            <w:tcW w:w="1166" w:type="dxa"/>
            <w:vAlign w:val="center"/>
          </w:tcPr>
          <w:p w:rsidR="00EC6989" w:rsidRPr="00266C57" w:rsidRDefault="00EC6989" w:rsidP="00266C57">
            <w:pPr>
              <w:jc w:val="center"/>
              <w:rPr>
                <w:b/>
              </w:rPr>
            </w:pPr>
          </w:p>
        </w:tc>
        <w:tc>
          <w:tcPr>
            <w:tcW w:w="1081" w:type="dxa"/>
            <w:vAlign w:val="center"/>
          </w:tcPr>
          <w:p w:rsidR="00EC6989" w:rsidRPr="00423607" w:rsidRDefault="00EC6989" w:rsidP="00423607">
            <w:pPr>
              <w:jc w:val="center"/>
              <w:rPr>
                <w:b/>
              </w:rPr>
            </w:pPr>
          </w:p>
        </w:tc>
      </w:tr>
      <w:tr w:rsidR="00EC6989" w:rsidTr="00B57A11">
        <w:tc>
          <w:tcPr>
            <w:tcW w:w="9988" w:type="dxa"/>
            <w:shd w:val="clear" w:color="auto" w:fill="D99594" w:themeFill="accent2" w:themeFillTint="99"/>
          </w:tcPr>
          <w:p w:rsidR="00EC6989" w:rsidRDefault="00EC6989" w:rsidP="00EC6989">
            <w:pPr>
              <w:rPr>
                <w:b/>
                <w:u w:val="single"/>
              </w:rPr>
            </w:pPr>
            <w:r>
              <w:rPr>
                <w:b/>
                <w:bCs/>
              </w:rPr>
              <w:t>2. Foundational Skills for Reading</w:t>
            </w:r>
            <w:r>
              <w:rPr>
                <w:bCs/>
                <w:i/>
              </w:rPr>
              <w:t>-</w:t>
            </w:r>
            <w:r w:rsidRPr="00DC4D7E">
              <w:rPr>
                <w:bCs/>
                <w:i/>
              </w:rPr>
              <w:t>Phonological Awareness</w:t>
            </w:r>
            <w:r>
              <w:rPr>
                <w:bCs/>
                <w:i/>
              </w:rPr>
              <w:t xml:space="preserve"> </w:t>
            </w:r>
            <w:r>
              <w:t>2.</w:t>
            </w:r>
            <w:r w:rsidRPr="002B355A">
              <w:t>11 Shows growing awareness of beginning and ending sounds of words.</w:t>
            </w:r>
          </w:p>
        </w:tc>
        <w:tc>
          <w:tcPr>
            <w:tcW w:w="1231" w:type="dxa"/>
            <w:vAlign w:val="center"/>
          </w:tcPr>
          <w:p w:rsidR="00EC6989" w:rsidRPr="00CA467D" w:rsidRDefault="00915FE7" w:rsidP="00266C57">
            <w:pPr>
              <w:jc w:val="center"/>
              <w:rPr>
                <w:b/>
              </w:rPr>
            </w:pPr>
            <w:r>
              <w:rPr>
                <w:b/>
              </w:rPr>
              <w:t>X</w:t>
            </w:r>
          </w:p>
        </w:tc>
        <w:tc>
          <w:tcPr>
            <w:tcW w:w="1150" w:type="dxa"/>
            <w:vAlign w:val="center"/>
          </w:tcPr>
          <w:p w:rsidR="00EC6989" w:rsidRPr="00B57A11" w:rsidRDefault="00EC6989" w:rsidP="00B57A11">
            <w:pPr>
              <w:jc w:val="center"/>
              <w:rPr>
                <w:b/>
              </w:rPr>
            </w:pPr>
          </w:p>
        </w:tc>
        <w:tc>
          <w:tcPr>
            <w:tcW w:w="1166" w:type="dxa"/>
            <w:vAlign w:val="center"/>
          </w:tcPr>
          <w:p w:rsidR="00EC6989" w:rsidRPr="00266C57" w:rsidRDefault="00266C57" w:rsidP="00266C57">
            <w:pPr>
              <w:jc w:val="center"/>
              <w:rPr>
                <w:b/>
              </w:rPr>
            </w:pPr>
            <w:r w:rsidRPr="00266C57">
              <w:rPr>
                <w:b/>
              </w:rPr>
              <w:t>x</w:t>
            </w:r>
          </w:p>
        </w:tc>
        <w:tc>
          <w:tcPr>
            <w:tcW w:w="1081" w:type="dxa"/>
            <w:vAlign w:val="center"/>
          </w:tcPr>
          <w:p w:rsidR="00EC6989" w:rsidRPr="00423607" w:rsidRDefault="00EC6989" w:rsidP="00423607">
            <w:pPr>
              <w:jc w:val="center"/>
              <w:rPr>
                <w:b/>
              </w:rPr>
            </w:pPr>
          </w:p>
        </w:tc>
      </w:tr>
      <w:tr w:rsidR="00EC6989" w:rsidTr="00B57A11">
        <w:tc>
          <w:tcPr>
            <w:tcW w:w="9988" w:type="dxa"/>
            <w:shd w:val="clear" w:color="auto" w:fill="D99594" w:themeFill="accent2" w:themeFillTint="99"/>
          </w:tcPr>
          <w:p w:rsidR="00EC6989" w:rsidRPr="00EC6989" w:rsidRDefault="00EC6989" w:rsidP="0051674F">
            <w:r>
              <w:rPr>
                <w:b/>
                <w:bCs/>
              </w:rPr>
              <w:t>2. Foundational Skills for Reading</w:t>
            </w:r>
            <w:r>
              <w:t>-</w:t>
            </w:r>
            <w:r w:rsidRPr="00DC4D7E">
              <w:rPr>
                <w:bCs/>
                <w:i/>
              </w:rPr>
              <w:t>Word Recognition</w:t>
            </w:r>
            <w:r>
              <w:t>2.</w:t>
            </w:r>
            <w:r w:rsidRPr="002B355A">
              <w:t>12 Recogn</w:t>
            </w:r>
            <w:r>
              <w:t>izes a word as a unit of print.</w:t>
            </w:r>
          </w:p>
        </w:tc>
        <w:tc>
          <w:tcPr>
            <w:tcW w:w="1231" w:type="dxa"/>
            <w:vAlign w:val="center"/>
          </w:tcPr>
          <w:p w:rsidR="00EC6989" w:rsidRPr="00CA467D" w:rsidRDefault="00CA467D" w:rsidP="00266C57">
            <w:pPr>
              <w:jc w:val="center"/>
              <w:rPr>
                <w:b/>
              </w:rPr>
            </w:pPr>
            <w:r>
              <w:rPr>
                <w:b/>
              </w:rPr>
              <w:t>x</w:t>
            </w:r>
          </w:p>
        </w:tc>
        <w:tc>
          <w:tcPr>
            <w:tcW w:w="1150" w:type="dxa"/>
            <w:vAlign w:val="center"/>
          </w:tcPr>
          <w:p w:rsidR="00EC6989" w:rsidRPr="00B57A11" w:rsidRDefault="00B57A11" w:rsidP="00B57A11">
            <w:pPr>
              <w:jc w:val="center"/>
              <w:rPr>
                <w:b/>
              </w:rPr>
            </w:pPr>
            <w:r>
              <w:rPr>
                <w:b/>
              </w:rPr>
              <w:t>x</w:t>
            </w:r>
          </w:p>
        </w:tc>
        <w:tc>
          <w:tcPr>
            <w:tcW w:w="1166" w:type="dxa"/>
            <w:vAlign w:val="center"/>
          </w:tcPr>
          <w:p w:rsidR="00EC6989" w:rsidRPr="00266C57" w:rsidRDefault="00266C57" w:rsidP="00266C57">
            <w:pPr>
              <w:jc w:val="center"/>
              <w:rPr>
                <w:b/>
              </w:rPr>
            </w:pPr>
            <w:r w:rsidRPr="00266C57">
              <w:rPr>
                <w:b/>
              </w:rPr>
              <w:t>x</w:t>
            </w:r>
          </w:p>
        </w:tc>
        <w:tc>
          <w:tcPr>
            <w:tcW w:w="1081" w:type="dxa"/>
            <w:vAlign w:val="center"/>
          </w:tcPr>
          <w:p w:rsidR="00EC6989" w:rsidRPr="00423607" w:rsidRDefault="00B57A11" w:rsidP="00423607">
            <w:pPr>
              <w:jc w:val="center"/>
              <w:rPr>
                <w:b/>
              </w:rPr>
            </w:pPr>
            <w:r>
              <w:rPr>
                <w:b/>
              </w:rPr>
              <w:t>x</w:t>
            </w:r>
          </w:p>
        </w:tc>
      </w:tr>
      <w:tr w:rsidR="00EC6989" w:rsidTr="00B57A11">
        <w:tc>
          <w:tcPr>
            <w:tcW w:w="9988" w:type="dxa"/>
            <w:shd w:val="clear" w:color="auto" w:fill="D99594" w:themeFill="accent2" w:themeFillTint="99"/>
          </w:tcPr>
          <w:p w:rsidR="00EC6989" w:rsidRDefault="00EC6989" w:rsidP="00EC6989">
            <w:pPr>
              <w:rPr>
                <w:b/>
                <w:u w:val="single"/>
              </w:rPr>
            </w:pPr>
            <w:r>
              <w:rPr>
                <w:b/>
                <w:bCs/>
              </w:rPr>
              <w:t>2. Foundational Skills for Reading</w:t>
            </w:r>
            <w:r>
              <w:t>-</w:t>
            </w:r>
            <w:r w:rsidRPr="00DC4D7E">
              <w:rPr>
                <w:bCs/>
                <w:i/>
              </w:rPr>
              <w:t>Word Recognition</w:t>
            </w:r>
            <w:r>
              <w:t xml:space="preserve"> 2.</w:t>
            </w:r>
            <w:r w:rsidRPr="002B355A">
              <w:t>13 Recognize words such as his/her name, names of family and friends,</w:t>
            </w:r>
            <w:r>
              <w:t xml:space="preserve"> </w:t>
            </w:r>
            <w:r w:rsidRPr="002B355A">
              <w:t>and familiar environmental print.</w:t>
            </w:r>
          </w:p>
        </w:tc>
        <w:tc>
          <w:tcPr>
            <w:tcW w:w="1231" w:type="dxa"/>
            <w:vAlign w:val="center"/>
          </w:tcPr>
          <w:p w:rsidR="00EC6989" w:rsidRPr="00CA467D" w:rsidRDefault="00EC6989" w:rsidP="00266C57">
            <w:pPr>
              <w:jc w:val="center"/>
              <w:rPr>
                <w:b/>
              </w:rPr>
            </w:pPr>
          </w:p>
        </w:tc>
        <w:tc>
          <w:tcPr>
            <w:tcW w:w="1150" w:type="dxa"/>
            <w:vAlign w:val="center"/>
          </w:tcPr>
          <w:p w:rsidR="00EC6989" w:rsidRPr="00B57A11" w:rsidRDefault="00EC6989" w:rsidP="00B57A11">
            <w:pPr>
              <w:jc w:val="center"/>
              <w:rPr>
                <w:b/>
              </w:rPr>
            </w:pPr>
          </w:p>
        </w:tc>
        <w:tc>
          <w:tcPr>
            <w:tcW w:w="1166" w:type="dxa"/>
            <w:vAlign w:val="center"/>
          </w:tcPr>
          <w:p w:rsidR="00EC6989" w:rsidRPr="00266C57" w:rsidRDefault="00EC6989" w:rsidP="00266C57">
            <w:pPr>
              <w:jc w:val="center"/>
              <w:rPr>
                <w:b/>
              </w:rPr>
            </w:pPr>
          </w:p>
        </w:tc>
        <w:tc>
          <w:tcPr>
            <w:tcW w:w="1081" w:type="dxa"/>
            <w:vAlign w:val="center"/>
          </w:tcPr>
          <w:p w:rsidR="00EC6989" w:rsidRPr="00423607" w:rsidRDefault="00EC6989" w:rsidP="00423607">
            <w:pPr>
              <w:jc w:val="center"/>
              <w:rPr>
                <w:b/>
              </w:rPr>
            </w:pPr>
          </w:p>
        </w:tc>
      </w:tr>
      <w:tr w:rsidR="00EC6989" w:rsidTr="00B57A11">
        <w:tc>
          <w:tcPr>
            <w:tcW w:w="9988" w:type="dxa"/>
            <w:shd w:val="clear" w:color="auto" w:fill="D99594" w:themeFill="accent2" w:themeFillTint="99"/>
          </w:tcPr>
          <w:p w:rsidR="00EC6989" w:rsidRDefault="00EC6989" w:rsidP="00EC6989">
            <w:pPr>
              <w:rPr>
                <w:b/>
                <w:u w:val="single"/>
              </w:rPr>
            </w:pPr>
            <w:r>
              <w:rPr>
                <w:b/>
                <w:bCs/>
              </w:rPr>
              <w:t>3. Literature-</w:t>
            </w:r>
            <w:r w:rsidRPr="00DC4D7E">
              <w:rPr>
                <w:bCs/>
                <w:i/>
              </w:rPr>
              <w:t>Key Ideas and Details</w:t>
            </w:r>
            <w:r>
              <w:rPr>
                <w:bCs/>
                <w:i/>
              </w:rPr>
              <w:t xml:space="preserve"> </w:t>
            </w:r>
            <w:r>
              <w:t>3.</w:t>
            </w:r>
            <w:r w:rsidRPr="002B355A">
              <w:t>1 Shows growing interest and involvement in listening to and</w:t>
            </w:r>
            <w:r>
              <w:t xml:space="preserve"> </w:t>
            </w:r>
            <w:r w:rsidRPr="002B355A">
              <w:t>discussing a variety of fiction and nonfiction books and poetry.</w:t>
            </w:r>
          </w:p>
        </w:tc>
        <w:tc>
          <w:tcPr>
            <w:tcW w:w="1231" w:type="dxa"/>
            <w:vAlign w:val="center"/>
          </w:tcPr>
          <w:p w:rsidR="00EC6989" w:rsidRPr="00CA467D" w:rsidRDefault="00CA467D" w:rsidP="00266C57">
            <w:pPr>
              <w:jc w:val="center"/>
              <w:rPr>
                <w:b/>
              </w:rPr>
            </w:pPr>
            <w:r>
              <w:rPr>
                <w:b/>
              </w:rPr>
              <w:t>x</w:t>
            </w:r>
          </w:p>
        </w:tc>
        <w:tc>
          <w:tcPr>
            <w:tcW w:w="1150" w:type="dxa"/>
            <w:vAlign w:val="center"/>
          </w:tcPr>
          <w:p w:rsidR="00EC6989" w:rsidRPr="00B57A11" w:rsidRDefault="00EC6989" w:rsidP="00B57A11">
            <w:pPr>
              <w:jc w:val="center"/>
              <w:rPr>
                <w:b/>
              </w:rPr>
            </w:pPr>
          </w:p>
        </w:tc>
        <w:tc>
          <w:tcPr>
            <w:tcW w:w="1166" w:type="dxa"/>
            <w:vAlign w:val="center"/>
          </w:tcPr>
          <w:p w:rsidR="00EC6989" w:rsidRPr="00266C57" w:rsidRDefault="00EC6989" w:rsidP="00266C57">
            <w:pPr>
              <w:jc w:val="center"/>
              <w:rPr>
                <w:b/>
              </w:rPr>
            </w:pPr>
          </w:p>
        </w:tc>
        <w:tc>
          <w:tcPr>
            <w:tcW w:w="1081" w:type="dxa"/>
            <w:vAlign w:val="center"/>
          </w:tcPr>
          <w:p w:rsidR="00EC6989" w:rsidRPr="00423607" w:rsidRDefault="00EC6989" w:rsidP="00423607">
            <w:pPr>
              <w:jc w:val="center"/>
              <w:rPr>
                <w:b/>
              </w:rPr>
            </w:pPr>
          </w:p>
        </w:tc>
      </w:tr>
      <w:tr w:rsidR="00A14438" w:rsidTr="00B57A11">
        <w:tc>
          <w:tcPr>
            <w:tcW w:w="9988" w:type="dxa"/>
            <w:shd w:val="clear" w:color="auto" w:fill="D99594" w:themeFill="accent2" w:themeFillTint="99"/>
          </w:tcPr>
          <w:p w:rsidR="00A14438" w:rsidRPr="00AA110D" w:rsidRDefault="00EC6989" w:rsidP="00EC6989">
            <w:pPr>
              <w:rPr>
                <w:b/>
                <w:u w:val="single"/>
              </w:rPr>
            </w:pPr>
            <w:r>
              <w:rPr>
                <w:b/>
                <w:bCs/>
              </w:rPr>
              <w:t>3. Literature-</w:t>
            </w:r>
            <w:r w:rsidRPr="00DC4D7E">
              <w:rPr>
                <w:bCs/>
                <w:i/>
              </w:rPr>
              <w:t>Key Ideas and Details</w:t>
            </w:r>
            <w:r>
              <w:rPr>
                <w:bCs/>
                <w:i/>
              </w:rPr>
              <w:t xml:space="preserve"> </w:t>
            </w:r>
            <w:r>
              <w:t>3.</w:t>
            </w:r>
            <w:r w:rsidRPr="002B355A">
              <w:t>2 Looks through books independently and asks to have books read to</w:t>
            </w:r>
            <w:r>
              <w:t xml:space="preserve"> </w:t>
            </w:r>
            <w:r w:rsidRPr="002B355A">
              <w:t>them.</w:t>
            </w:r>
          </w:p>
        </w:tc>
        <w:tc>
          <w:tcPr>
            <w:tcW w:w="1231" w:type="dxa"/>
            <w:vAlign w:val="center"/>
          </w:tcPr>
          <w:p w:rsidR="00A14438" w:rsidRPr="00CA467D" w:rsidRDefault="00D71664" w:rsidP="00266C57">
            <w:pPr>
              <w:jc w:val="center"/>
              <w:rPr>
                <w:b/>
              </w:rPr>
            </w:pPr>
            <w:r>
              <w:rPr>
                <w:b/>
              </w:rPr>
              <w:t>x</w:t>
            </w:r>
          </w:p>
        </w:tc>
        <w:tc>
          <w:tcPr>
            <w:tcW w:w="1150" w:type="dxa"/>
            <w:vAlign w:val="center"/>
          </w:tcPr>
          <w:p w:rsidR="00A14438" w:rsidRPr="00B57A11" w:rsidRDefault="00A14438" w:rsidP="00B57A11">
            <w:pPr>
              <w:jc w:val="center"/>
              <w:rPr>
                <w:b/>
              </w:rPr>
            </w:pPr>
          </w:p>
        </w:tc>
        <w:tc>
          <w:tcPr>
            <w:tcW w:w="1166" w:type="dxa"/>
            <w:vAlign w:val="center"/>
          </w:tcPr>
          <w:p w:rsidR="00A14438" w:rsidRPr="00266C57" w:rsidRDefault="00A14438" w:rsidP="00266C57">
            <w:pPr>
              <w:jc w:val="center"/>
              <w:rPr>
                <w:b/>
              </w:rPr>
            </w:pPr>
          </w:p>
        </w:tc>
        <w:tc>
          <w:tcPr>
            <w:tcW w:w="1081" w:type="dxa"/>
            <w:vAlign w:val="center"/>
          </w:tcPr>
          <w:p w:rsidR="00A14438" w:rsidRPr="00423607" w:rsidRDefault="00A14438" w:rsidP="00423607">
            <w:pPr>
              <w:jc w:val="center"/>
              <w:rPr>
                <w:b/>
              </w:rPr>
            </w:pPr>
          </w:p>
        </w:tc>
      </w:tr>
      <w:tr w:rsidR="00A14438" w:rsidTr="00B57A11">
        <w:tc>
          <w:tcPr>
            <w:tcW w:w="9988" w:type="dxa"/>
            <w:shd w:val="clear" w:color="auto" w:fill="D99594" w:themeFill="accent2" w:themeFillTint="99"/>
          </w:tcPr>
          <w:p w:rsidR="00A14438" w:rsidRPr="00AA110D" w:rsidRDefault="00EC6989" w:rsidP="00EC6989">
            <w:pPr>
              <w:rPr>
                <w:b/>
                <w:u w:val="single"/>
              </w:rPr>
            </w:pPr>
            <w:r>
              <w:rPr>
                <w:b/>
                <w:bCs/>
              </w:rPr>
              <w:t>3. Literature-</w:t>
            </w:r>
            <w:r w:rsidRPr="00DC4D7E">
              <w:rPr>
                <w:bCs/>
                <w:i/>
              </w:rPr>
              <w:t>Key Ideas and Details</w:t>
            </w:r>
            <w:r>
              <w:rPr>
                <w:bCs/>
                <w:i/>
              </w:rPr>
              <w:t xml:space="preserve"> </w:t>
            </w:r>
            <w:r w:rsidRPr="002B355A">
              <w:t>3</w:t>
            </w:r>
            <w:r>
              <w:t>.3</w:t>
            </w:r>
            <w:r w:rsidRPr="002B355A">
              <w:t xml:space="preserve"> Recognizes story elements such as characters, sequence of events, and</w:t>
            </w:r>
            <w:r>
              <w:t xml:space="preserve"> </w:t>
            </w:r>
            <w:r w:rsidRPr="002B355A">
              <w:t>theme of a story.</w:t>
            </w:r>
          </w:p>
        </w:tc>
        <w:tc>
          <w:tcPr>
            <w:tcW w:w="1231" w:type="dxa"/>
            <w:vAlign w:val="center"/>
          </w:tcPr>
          <w:p w:rsidR="00A14438" w:rsidRPr="00CA467D" w:rsidRDefault="00CA467D" w:rsidP="00266C57">
            <w:pPr>
              <w:jc w:val="center"/>
              <w:rPr>
                <w:b/>
              </w:rPr>
            </w:pPr>
            <w:r>
              <w:rPr>
                <w:b/>
              </w:rPr>
              <w:t>x</w:t>
            </w:r>
          </w:p>
        </w:tc>
        <w:tc>
          <w:tcPr>
            <w:tcW w:w="1150" w:type="dxa"/>
            <w:vAlign w:val="center"/>
          </w:tcPr>
          <w:p w:rsidR="00A14438" w:rsidRPr="00B57A11" w:rsidRDefault="00A14438" w:rsidP="00B57A11">
            <w:pPr>
              <w:jc w:val="center"/>
              <w:rPr>
                <w:b/>
              </w:rPr>
            </w:pPr>
          </w:p>
        </w:tc>
        <w:tc>
          <w:tcPr>
            <w:tcW w:w="1166" w:type="dxa"/>
            <w:vAlign w:val="center"/>
          </w:tcPr>
          <w:p w:rsidR="00A14438" w:rsidRPr="00266C57" w:rsidRDefault="00A14438" w:rsidP="00266C57">
            <w:pPr>
              <w:jc w:val="center"/>
              <w:rPr>
                <w:b/>
              </w:rPr>
            </w:pPr>
          </w:p>
        </w:tc>
        <w:tc>
          <w:tcPr>
            <w:tcW w:w="1081" w:type="dxa"/>
            <w:vAlign w:val="center"/>
          </w:tcPr>
          <w:p w:rsidR="00A14438" w:rsidRPr="00423607" w:rsidRDefault="00A14438" w:rsidP="00423607">
            <w:pPr>
              <w:jc w:val="center"/>
              <w:rPr>
                <w:b/>
              </w:rPr>
            </w:pPr>
          </w:p>
        </w:tc>
      </w:tr>
      <w:tr w:rsidR="00A14438" w:rsidTr="00B57A11">
        <w:tc>
          <w:tcPr>
            <w:tcW w:w="9988" w:type="dxa"/>
            <w:shd w:val="clear" w:color="auto" w:fill="D99594" w:themeFill="accent2" w:themeFillTint="99"/>
          </w:tcPr>
          <w:p w:rsidR="00A14438" w:rsidRPr="00AA110D" w:rsidRDefault="00EC6989" w:rsidP="00EC6989">
            <w:pPr>
              <w:rPr>
                <w:b/>
                <w:u w:val="single"/>
              </w:rPr>
            </w:pPr>
            <w:r>
              <w:rPr>
                <w:b/>
                <w:bCs/>
              </w:rPr>
              <w:t>3. Literature-</w:t>
            </w:r>
            <w:r w:rsidRPr="00DC4D7E">
              <w:rPr>
                <w:bCs/>
                <w:i/>
              </w:rPr>
              <w:t>Key Ideas and Details</w:t>
            </w:r>
            <w:r>
              <w:rPr>
                <w:bCs/>
                <w:i/>
              </w:rPr>
              <w:t xml:space="preserve"> </w:t>
            </w:r>
            <w:r>
              <w:t>3.4</w:t>
            </w:r>
            <w:r w:rsidRPr="002B355A">
              <w:t xml:space="preserve"> Demonstrates progress in retelling and dictating stories from books</w:t>
            </w:r>
            <w:r>
              <w:t xml:space="preserve"> </w:t>
            </w:r>
            <w:r w:rsidRPr="002B355A">
              <w:t>and experiences; acts out stories in dramatic play; asks to take home</w:t>
            </w:r>
            <w:r>
              <w:t xml:space="preserve"> </w:t>
            </w:r>
            <w:r w:rsidRPr="002B355A">
              <w:t>books; goes to the library; and engages in pretend reading with other</w:t>
            </w:r>
            <w:r>
              <w:t xml:space="preserve"> </w:t>
            </w:r>
            <w:r w:rsidRPr="002B355A">
              <w:t>children.</w:t>
            </w:r>
          </w:p>
        </w:tc>
        <w:tc>
          <w:tcPr>
            <w:tcW w:w="1231" w:type="dxa"/>
            <w:vAlign w:val="center"/>
          </w:tcPr>
          <w:p w:rsidR="00A14438" w:rsidRPr="00CA467D" w:rsidRDefault="00A14438" w:rsidP="00266C57">
            <w:pPr>
              <w:jc w:val="center"/>
              <w:rPr>
                <w:b/>
              </w:rPr>
            </w:pPr>
          </w:p>
        </w:tc>
        <w:tc>
          <w:tcPr>
            <w:tcW w:w="1150" w:type="dxa"/>
            <w:vAlign w:val="center"/>
          </w:tcPr>
          <w:p w:rsidR="00A14438" w:rsidRPr="00B57A11" w:rsidRDefault="00A14438" w:rsidP="00B57A11">
            <w:pPr>
              <w:jc w:val="center"/>
              <w:rPr>
                <w:b/>
              </w:rPr>
            </w:pPr>
          </w:p>
        </w:tc>
        <w:tc>
          <w:tcPr>
            <w:tcW w:w="1166" w:type="dxa"/>
            <w:vAlign w:val="center"/>
          </w:tcPr>
          <w:p w:rsidR="00A14438" w:rsidRPr="00266C57" w:rsidRDefault="00A14438" w:rsidP="00266C57">
            <w:pPr>
              <w:jc w:val="center"/>
              <w:rPr>
                <w:b/>
              </w:rPr>
            </w:pPr>
          </w:p>
        </w:tc>
        <w:tc>
          <w:tcPr>
            <w:tcW w:w="1081" w:type="dxa"/>
            <w:vAlign w:val="center"/>
          </w:tcPr>
          <w:p w:rsidR="00A14438" w:rsidRPr="00423607" w:rsidRDefault="00A14438" w:rsidP="00423607">
            <w:pPr>
              <w:jc w:val="center"/>
              <w:rPr>
                <w:b/>
              </w:rPr>
            </w:pPr>
          </w:p>
        </w:tc>
      </w:tr>
      <w:tr w:rsidR="00A14438" w:rsidTr="00B57A11">
        <w:tc>
          <w:tcPr>
            <w:tcW w:w="9988" w:type="dxa"/>
            <w:shd w:val="clear" w:color="auto" w:fill="D99594" w:themeFill="accent2" w:themeFillTint="99"/>
          </w:tcPr>
          <w:p w:rsidR="00A14438" w:rsidRPr="00AA110D" w:rsidRDefault="00EC6989" w:rsidP="00EC6989">
            <w:pPr>
              <w:rPr>
                <w:b/>
                <w:u w:val="single"/>
              </w:rPr>
            </w:pPr>
            <w:r>
              <w:rPr>
                <w:b/>
                <w:bCs/>
              </w:rPr>
              <w:t>3. Literature-</w:t>
            </w:r>
            <w:r w:rsidRPr="00DC4D7E">
              <w:rPr>
                <w:bCs/>
                <w:i/>
              </w:rPr>
              <w:t>Integration of Knowledge and Ideas</w:t>
            </w:r>
            <w:r>
              <w:rPr>
                <w:bCs/>
                <w:i/>
              </w:rPr>
              <w:t xml:space="preserve"> </w:t>
            </w:r>
            <w:r>
              <w:rPr>
                <w:bCs/>
                <w:iCs/>
              </w:rPr>
              <w:t>3.</w:t>
            </w:r>
            <w:r w:rsidRPr="00DC4D7E">
              <w:rPr>
                <w:bCs/>
                <w:iCs/>
              </w:rPr>
              <w:t>5</w:t>
            </w:r>
            <w:r w:rsidRPr="002B355A">
              <w:rPr>
                <w:b/>
                <w:bCs/>
                <w:i/>
                <w:iCs/>
              </w:rPr>
              <w:t xml:space="preserve"> </w:t>
            </w:r>
            <w:r w:rsidRPr="002B355A">
              <w:t>Engages in questioning, reflecting, and relating a story to personal</w:t>
            </w:r>
            <w:r>
              <w:t xml:space="preserve"> </w:t>
            </w:r>
            <w:r w:rsidRPr="002B355A">
              <w:t>experiences including use of new vocabulary.</w:t>
            </w:r>
          </w:p>
        </w:tc>
        <w:tc>
          <w:tcPr>
            <w:tcW w:w="1231" w:type="dxa"/>
            <w:vAlign w:val="center"/>
          </w:tcPr>
          <w:p w:rsidR="00A14438" w:rsidRPr="00CA467D" w:rsidRDefault="00CA467D" w:rsidP="00266C57">
            <w:pPr>
              <w:jc w:val="center"/>
              <w:rPr>
                <w:b/>
              </w:rPr>
            </w:pPr>
            <w:r>
              <w:rPr>
                <w:b/>
              </w:rPr>
              <w:t>x</w:t>
            </w:r>
          </w:p>
        </w:tc>
        <w:tc>
          <w:tcPr>
            <w:tcW w:w="1150" w:type="dxa"/>
            <w:vAlign w:val="center"/>
          </w:tcPr>
          <w:p w:rsidR="00A14438" w:rsidRPr="00B57A11" w:rsidRDefault="00A14438" w:rsidP="00B57A11">
            <w:pPr>
              <w:jc w:val="center"/>
              <w:rPr>
                <w:b/>
              </w:rPr>
            </w:pPr>
          </w:p>
        </w:tc>
        <w:tc>
          <w:tcPr>
            <w:tcW w:w="1166" w:type="dxa"/>
            <w:vAlign w:val="center"/>
          </w:tcPr>
          <w:p w:rsidR="00A14438" w:rsidRPr="00266C57" w:rsidRDefault="00A14438" w:rsidP="00266C57">
            <w:pPr>
              <w:jc w:val="center"/>
              <w:rPr>
                <w:b/>
              </w:rPr>
            </w:pPr>
          </w:p>
        </w:tc>
        <w:tc>
          <w:tcPr>
            <w:tcW w:w="1081" w:type="dxa"/>
            <w:vAlign w:val="center"/>
          </w:tcPr>
          <w:p w:rsidR="00A14438" w:rsidRPr="00423607" w:rsidRDefault="00A14438" w:rsidP="00423607">
            <w:pPr>
              <w:jc w:val="center"/>
              <w:rPr>
                <w:b/>
              </w:rPr>
            </w:pPr>
          </w:p>
        </w:tc>
      </w:tr>
      <w:tr w:rsidR="0036689F" w:rsidTr="00B57A11">
        <w:tc>
          <w:tcPr>
            <w:tcW w:w="9988" w:type="dxa"/>
            <w:shd w:val="clear" w:color="auto" w:fill="D99594" w:themeFill="accent2" w:themeFillTint="99"/>
          </w:tcPr>
          <w:p w:rsidR="0036689F" w:rsidRPr="0036689F" w:rsidRDefault="0036689F" w:rsidP="00971893">
            <w:pPr>
              <w:rPr>
                <w:bCs/>
              </w:rPr>
            </w:pPr>
            <w:r w:rsidRPr="00AA110D">
              <w:rPr>
                <w:b/>
              </w:rPr>
              <w:t>4. Writing-</w:t>
            </w:r>
            <w:r w:rsidRPr="00AA110D">
              <w:rPr>
                <w:bCs/>
                <w:i/>
              </w:rPr>
              <w:t>Text Type and Purposes</w:t>
            </w:r>
            <w:r>
              <w:rPr>
                <w:bCs/>
              </w:rPr>
              <w:t xml:space="preserve"> </w:t>
            </w:r>
            <w:r w:rsidRPr="00AA110D">
              <w:t>4.1 Progresses from using scribble shapes or pictures to represent ideas, to using letter-like symbols or invented spelling, to copying or writing familiar words such as his/her own name.</w:t>
            </w:r>
          </w:p>
        </w:tc>
        <w:tc>
          <w:tcPr>
            <w:tcW w:w="1231" w:type="dxa"/>
            <w:vAlign w:val="center"/>
          </w:tcPr>
          <w:p w:rsidR="0036689F" w:rsidRPr="00CA467D" w:rsidRDefault="00915FE7" w:rsidP="00266C57">
            <w:pPr>
              <w:jc w:val="center"/>
              <w:rPr>
                <w:b/>
              </w:rPr>
            </w:pPr>
            <w:r>
              <w:rPr>
                <w:b/>
              </w:rPr>
              <w:t>x</w:t>
            </w:r>
          </w:p>
        </w:tc>
        <w:tc>
          <w:tcPr>
            <w:tcW w:w="1150" w:type="dxa"/>
            <w:vAlign w:val="center"/>
          </w:tcPr>
          <w:p w:rsidR="0036689F" w:rsidRPr="00B57A11" w:rsidRDefault="0036689F" w:rsidP="00B57A11">
            <w:pPr>
              <w:jc w:val="center"/>
              <w:rPr>
                <w:b/>
              </w:rPr>
            </w:pPr>
          </w:p>
        </w:tc>
        <w:tc>
          <w:tcPr>
            <w:tcW w:w="1166" w:type="dxa"/>
            <w:vAlign w:val="center"/>
          </w:tcPr>
          <w:p w:rsidR="0036689F" w:rsidRPr="00266C57" w:rsidRDefault="00266C57" w:rsidP="00266C57">
            <w:pPr>
              <w:jc w:val="center"/>
              <w:rPr>
                <w:b/>
              </w:rPr>
            </w:pPr>
            <w:r w:rsidRPr="00266C57">
              <w:rPr>
                <w:b/>
              </w:rPr>
              <w:t>x</w:t>
            </w:r>
          </w:p>
        </w:tc>
        <w:tc>
          <w:tcPr>
            <w:tcW w:w="1081" w:type="dxa"/>
            <w:vAlign w:val="center"/>
          </w:tcPr>
          <w:p w:rsidR="0036689F" w:rsidRPr="00423607" w:rsidRDefault="00B57A11" w:rsidP="00423607">
            <w:pPr>
              <w:jc w:val="center"/>
              <w:rPr>
                <w:b/>
              </w:rPr>
            </w:pPr>
            <w:r>
              <w:rPr>
                <w:b/>
              </w:rPr>
              <w:t>x</w:t>
            </w:r>
          </w:p>
        </w:tc>
      </w:tr>
      <w:tr w:rsidR="007E26A9" w:rsidTr="00B57A11">
        <w:tc>
          <w:tcPr>
            <w:tcW w:w="9988" w:type="dxa"/>
            <w:shd w:val="clear" w:color="auto" w:fill="D99594" w:themeFill="accent2" w:themeFillTint="99"/>
          </w:tcPr>
          <w:p w:rsidR="007E26A9" w:rsidRPr="007E26A9" w:rsidRDefault="007E26A9" w:rsidP="00971893">
            <w:pPr>
              <w:rPr>
                <w:b/>
              </w:rPr>
            </w:pPr>
            <w:r w:rsidRPr="00AA110D">
              <w:rPr>
                <w:b/>
              </w:rPr>
              <w:t>4. Writing-</w:t>
            </w:r>
            <w:r w:rsidRPr="00AA110D">
              <w:rPr>
                <w:bCs/>
                <w:i/>
              </w:rPr>
              <w:t>Text Type and Purposes</w:t>
            </w:r>
            <w:r>
              <w:rPr>
                <w:bCs/>
              </w:rPr>
              <w:t xml:space="preserve"> 4.2 Uses a combination of drawing, dictating, and writing to communicate ideas thoughts and feelings</w:t>
            </w:r>
          </w:p>
        </w:tc>
        <w:tc>
          <w:tcPr>
            <w:tcW w:w="1231" w:type="dxa"/>
            <w:vAlign w:val="center"/>
          </w:tcPr>
          <w:p w:rsidR="007E26A9" w:rsidRDefault="007E26A9" w:rsidP="00266C57">
            <w:pPr>
              <w:jc w:val="center"/>
              <w:rPr>
                <w:b/>
              </w:rPr>
            </w:pPr>
          </w:p>
        </w:tc>
        <w:tc>
          <w:tcPr>
            <w:tcW w:w="1150" w:type="dxa"/>
            <w:vAlign w:val="center"/>
          </w:tcPr>
          <w:p w:rsidR="007E26A9" w:rsidRPr="00B57A11" w:rsidRDefault="007E26A9" w:rsidP="00B57A11">
            <w:pPr>
              <w:jc w:val="center"/>
              <w:rPr>
                <w:b/>
              </w:rPr>
            </w:pPr>
          </w:p>
        </w:tc>
        <w:tc>
          <w:tcPr>
            <w:tcW w:w="1166" w:type="dxa"/>
            <w:vAlign w:val="center"/>
          </w:tcPr>
          <w:p w:rsidR="007E26A9" w:rsidRPr="00266C57" w:rsidRDefault="007E26A9" w:rsidP="00266C57">
            <w:pPr>
              <w:jc w:val="center"/>
              <w:rPr>
                <w:b/>
              </w:rPr>
            </w:pPr>
          </w:p>
        </w:tc>
        <w:tc>
          <w:tcPr>
            <w:tcW w:w="1081" w:type="dxa"/>
            <w:vAlign w:val="center"/>
          </w:tcPr>
          <w:p w:rsidR="007E26A9" w:rsidRPr="00423607" w:rsidRDefault="00586AEE" w:rsidP="00423607">
            <w:pPr>
              <w:jc w:val="center"/>
              <w:rPr>
                <w:b/>
              </w:rPr>
            </w:pPr>
            <w:r>
              <w:rPr>
                <w:b/>
              </w:rPr>
              <w:t>x</w:t>
            </w:r>
          </w:p>
        </w:tc>
      </w:tr>
      <w:tr w:rsidR="00F856E5" w:rsidTr="00B57A11">
        <w:tc>
          <w:tcPr>
            <w:tcW w:w="9988" w:type="dxa"/>
            <w:shd w:val="clear" w:color="auto" w:fill="D99594" w:themeFill="accent2" w:themeFillTint="99"/>
          </w:tcPr>
          <w:p w:rsidR="00F856E5" w:rsidRPr="00E92E77" w:rsidRDefault="00E92E77" w:rsidP="00E92E77">
            <w:pPr>
              <w:rPr>
                <w:b/>
              </w:rPr>
            </w:pPr>
            <w:r>
              <w:rPr>
                <w:b/>
              </w:rPr>
              <w:t>4.3 Writing-</w:t>
            </w:r>
            <w:r w:rsidRPr="00E92E77">
              <w:rPr>
                <w:i/>
              </w:rPr>
              <w:t>Text type and purposes</w:t>
            </w:r>
            <w:r>
              <w:t xml:space="preserve"> 4.3 Demonstrates an understanding that writing relays a message that can be read.</w:t>
            </w:r>
          </w:p>
        </w:tc>
        <w:tc>
          <w:tcPr>
            <w:tcW w:w="1231" w:type="dxa"/>
            <w:vAlign w:val="center"/>
          </w:tcPr>
          <w:p w:rsidR="00F856E5" w:rsidRDefault="00F856E5" w:rsidP="00266C57">
            <w:pPr>
              <w:jc w:val="center"/>
              <w:rPr>
                <w:b/>
              </w:rPr>
            </w:pPr>
          </w:p>
        </w:tc>
        <w:tc>
          <w:tcPr>
            <w:tcW w:w="1150" w:type="dxa"/>
            <w:vAlign w:val="center"/>
          </w:tcPr>
          <w:p w:rsidR="00F856E5" w:rsidRPr="00B57A11" w:rsidRDefault="00F856E5" w:rsidP="00B57A11">
            <w:pPr>
              <w:jc w:val="center"/>
              <w:rPr>
                <w:b/>
              </w:rPr>
            </w:pPr>
          </w:p>
        </w:tc>
        <w:tc>
          <w:tcPr>
            <w:tcW w:w="1166" w:type="dxa"/>
            <w:vAlign w:val="center"/>
          </w:tcPr>
          <w:p w:rsidR="00F856E5" w:rsidRPr="00266C57" w:rsidRDefault="00F856E5" w:rsidP="00266C57">
            <w:pPr>
              <w:jc w:val="center"/>
              <w:rPr>
                <w:b/>
              </w:rPr>
            </w:pPr>
          </w:p>
        </w:tc>
        <w:tc>
          <w:tcPr>
            <w:tcW w:w="1081" w:type="dxa"/>
            <w:vAlign w:val="center"/>
          </w:tcPr>
          <w:p w:rsidR="00F856E5" w:rsidRPr="00423607" w:rsidRDefault="00586AEE" w:rsidP="00423607">
            <w:pPr>
              <w:jc w:val="center"/>
              <w:rPr>
                <w:b/>
              </w:rPr>
            </w:pPr>
            <w:r>
              <w:rPr>
                <w:b/>
              </w:rPr>
              <w:t>x</w:t>
            </w:r>
          </w:p>
        </w:tc>
      </w:tr>
      <w:tr w:rsidR="00F856E5" w:rsidTr="00423607">
        <w:tc>
          <w:tcPr>
            <w:tcW w:w="9988" w:type="dxa"/>
            <w:shd w:val="clear" w:color="auto" w:fill="D99594" w:themeFill="accent2" w:themeFillTint="99"/>
          </w:tcPr>
          <w:p w:rsidR="00F856E5" w:rsidRPr="00E92E77" w:rsidRDefault="00E92E77" w:rsidP="00971893">
            <w:r>
              <w:rPr>
                <w:b/>
              </w:rPr>
              <w:lastRenderedPageBreak/>
              <w:t>4.5 Writing-</w:t>
            </w:r>
            <w:r w:rsidRPr="00E92E77">
              <w:rPr>
                <w:i/>
              </w:rPr>
              <w:t xml:space="preserve"> Text type and purposes</w:t>
            </w:r>
            <w:r>
              <w:t xml:space="preserve"> 4.5 Uses a variety of writing tools and materials, such as pencils, crayons and computers.</w:t>
            </w:r>
          </w:p>
        </w:tc>
        <w:tc>
          <w:tcPr>
            <w:tcW w:w="1231" w:type="dxa"/>
            <w:vAlign w:val="center"/>
          </w:tcPr>
          <w:p w:rsidR="00F856E5" w:rsidRDefault="00F856E5" w:rsidP="00266C57">
            <w:pPr>
              <w:jc w:val="center"/>
              <w:rPr>
                <w:b/>
              </w:rPr>
            </w:pPr>
          </w:p>
        </w:tc>
        <w:tc>
          <w:tcPr>
            <w:tcW w:w="1150" w:type="dxa"/>
          </w:tcPr>
          <w:p w:rsidR="00F856E5" w:rsidRPr="0059580A" w:rsidRDefault="00F856E5"/>
        </w:tc>
        <w:tc>
          <w:tcPr>
            <w:tcW w:w="1166" w:type="dxa"/>
            <w:vAlign w:val="center"/>
          </w:tcPr>
          <w:p w:rsidR="00F856E5" w:rsidRPr="00266C57" w:rsidRDefault="00F856E5" w:rsidP="00266C57">
            <w:pPr>
              <w:jc w:val="center"/>
              <w:rPr>
                <w:b/>
              </w:rPr>
            </w:pPr>
          </w:p>
        </w:tc>
        <w:tc>
          <w:tcPr>
            <w:tcW w:w="1081" w:type="dxa"/>
            <w:vAlign w:val="center"/>
          </w:tcPr>
          <w:p w:rsidR="00F856E5" w:rsidRPr="00423607" w:rsidRDefault="00586AEE" w:rsidP="00423607">
            <w:pPr>
              <w:jc w:val="center"/>
              <w:rPr>
                <w:b/>
              </w:rPr>
            </w:pPr>
            <w:r>
              <w:rPr>
                <w:b/>
              </w:rPr>
              <w:t>x</w:t>
            </w:r>
          </w:p>
        </w:tc>
      </w:tr>
      <w:tr w:rsidR="0036689F" w:rsidTr="00B57A11">
        <w:tc>
          <w:tcPr>
            <w:tcW w:w="9988" w:type="dxa"/>
            <w:shd w:val="clear" w:color="auto" w:fill="FABF8F" w:themeFill="accent6" w:themeFillTint="99"/>
          </w:tcPr>
          <w:p w:rsidR="0036689F" w:rsidRPr="00AA110D" w:rsidRDefault="0036689F" w:rsidP="00971893">
            <w:pPr>
              <w:rPr>
                <w:b/>
                <w:u w:val="single"/>
              </w:rPr>
            </w:pPr>
            <w:r w:rsidRPr="00AA110D">
              <w:rPr>
                <w:b/>
                <w:u w:val="single"/>
              </w:rPr>
              <w:t>Social And Emotional</w:t>
            </w:r>
          </w:p>
          <w:p w:rsidR="0036689F" w:rsidRPr="0036689F" w:rsidRDefault="0036689F" w:rsidP="00BF226B">
            <w:r w:rsidRPr="00AA110D">
              <w:rPr>
                <w:b/>
                <w:bCs/>
              </w:rPr>
              <w:t>1. Self-concept</w:t>
            </w:r>
            <w:r>
              <w:t xml:space="preserve"> </w:t>
            </w:r>
            <w:r w:rsidRPr="00AA110D">
              <w:t>1.2 Demonstrates growing confidence in a range of abilities and expr</w:t>
            </w:r>
            <w:r>
              <w:t xml:space="preserve">esses pride in </w:t>
            </w:r>
            <w:r w:rsidR="00BF226B">
              <w:t>a</w:t>
            </w:r>
            <w:r>
              <w:t>ccomplishments.</w:t>
            </w:r>
          </w:p>
        </w:tc>
        <w:tc>
          <w:tcPr>
            <w:tcW w:w="1231" w:type="dxa"/>
            <w:vAlign w:val="center"/>
          </w:tcPr>
          <w:p w:rsidR="0036689F" w:rsidRPr="00CA467D" w:rsidRDefault="00D71664" w:rsidP="00266C57">
            <w:pPr>
              <w:jc w:val="center"/>
              <w:rPr>
                <w:b/>
              </w:rPr>
            </w:pPr>
            <w:r>
              <w:rPr>
                <w:b/>
              </w:rPr>
              <w:t>x</w:t>
            </w:r>
          </w:p>
        </w:tc>
        <w:tc>
          <w:tcPr>
            <w:tcW w:w="1150" w:type="dxa"/>
            <w:vAlign w:val="center"/>
          </w:tcPr>
          <w:p w:rsidR="0036689F" w:rsidRPr="00B57A11" w:rsidRDefault="0036689F" w:rsidP="00B57A11">
            <w:pPr>
              <w:jc w:val="center"/>
              <w:rPr>
                <w:b/>
              </w:rPr>
            </w:pPr>
          </w:p>
        </w:tc>
        <w:tc>
          <w:tcPr>
            <w:tcW w:w="1166" w:type="dxa"/>
            <w:vAlign w:val="center"/>
          </w:tcPr>
          <w:p w:rsidR="0036689F" w:rsidRPr="00266C57" w:rsidRDefault="00266C57" w:rsidP="00266C57">
            <w:pPr>
              <w:jc w:val="center"/>
              <w:rPr>
                <w:b/>
              </w:rPr>
            </w:pPr>
            <w:r w:rsidRPr="00266C57">
              <w:rPr>
                <w:b/>
              </w:rPr>
              <w:t>x</w:t>
            </w:r>
          </w:p>
        </w:tc>
        <w:tc>
          <w:tcPr>
            <w:tcW w:w="1081" w:type="dxa"/>
            <w:vAlign w:val="center"/>
          </w:tcPr>
          <w:p w:rsidR="0036689F" w:rsidRPr="00423607" w:rsidRDefault="0036689F" w:rsidP="00423607">
            <w:pPr>
              <w:jc w:val="center"/>
              <w:rPr>
                <w:b/>
              </w:rPr>
            </w:pPr>
          </w:p>
        </w:tc>
      </w:tr>
      <w:tr w:rsidR="0036689F" w:rsidTr="00B57A11">
        <w:tc>
          <w:tcPr>
            <w:tcW w:w="9988" w:type="dxa"/>
            <w:shd w:val="clear" w:color="auto" w:fill="FABF8F" w:themeFill="accent6" w:themeFillTint="99"/>
          </w:tcPr>
          <w:p w:rsidR="0036689F" w:rsidRPr="0036689F" w:rsidRDefault="0036689F" w:rsidP="00971893">
            <w:r w:rsidRPr="00AA110D">
              <w:rPr>
                <w:b/>
                <w:bCs/>
              </w:rPr>
              <w:t>1. Self-concept</w:t>
            </w:r>
            <w:r>
              <w:t xml:space="preserve"> </w:t>
            </w:r>
            <w:r w:rsidRPr="00AA110D">
              <w:t>1.3 Develops growing capacity for independence in a range of a</w:t>
            </w:r>
            <w:r>
              <w:t>ctivities, routines, and tasks.</w:t>
            </w:r>
          </w:p>
        </w:tc>
        <w:tc>
          <w:tcPr>
            <w:tcW w:w="1231" w:type="dxa"/>
            <w:vAlign w:val="center"/>
          </w:tcPr>
          <w:p w:rsidR="0036689F" w:rsidRPr="00CA467D" w:rsidRDefault="00D71664" w:rsidP="00266C57">
            <w:pPr>
              <w:jc w:val="center"/>
              <w:rPr>
                <w:b/>
              </w:rPr>
            </w:pPr>
            <w:r>
              <w:rPr>
                <w:b/>
              </w:rPr>
              <w:t>x</w:t>
            </w:r>
          </w:p>
        </w:tc>
        <w:tc>
          <w:tcPr>
            <w:tcW w:w="1150" w:type="dxa"/>
            <w:vAlign w:val="center"/>
          </w:tcPr>
          <w:p w:rsidR="0036689F" w:rsidRPr="00B57A11" w:rsidRDefault="0036689F" w:rsidP="00B57A11">
            <w:pPr>
              <w:jc w:val="center"/>
              <w:rPr>
                <w:b/>
              </w:rPr>
            </w:pPr>
          </w:p>
        </w:tc>
        <w:tc>
          <w:tcPr>
            <w:tcW w:w="1166" w:type="dxa"/>
            <w:vAlign w:val="center"/>
          </w:tcPr>
          <w:p w:rsidR="0036689F" w:rsidRPr="00266C57" w:rsidRDefault="00266C57" w:rsidP="00266C57">
            <w:pPr>
              <w:jc w:val="center"/>
              <w:rPr>
                <w:b/>
              </w:rPr>
            </w:pPr>
            <w:r w:rsidRPr="00266C57">
              <w:rPr>
                <w:b/>
              </w:rPr>
              <w:t>x</w:t>
            </w:r>
          </w:p>
        </w:tc>
        <w:tc>
          <w:tcPr>
            <w:tcW w:w="1081" w:type="dxa"/>
            <w:vAlign w:val="center"/>
          </w:tcPr>
          <w:p w:rsidR="0036689F" w:rsidRPr="00423607" w:rsidRDefault="0036689F" w:rsidP="00423607">
            <w:pPr>
              <w:jc w:val="center"/>
              <w:rPr>
                <w:b/>
              </w:rPr>
            </w:pPr>
          </w:p>
        </w:tc>
      </w:tr>
      <w:tr w:rsidR="00F57FDC" w:rsidTr="00B57A11">
        <w:tc>
          <w:tcPr>
            <w:tcW w:w="9988" w:type="dxa"/>
            <w:shd w:val="clear" w:color="auto" w:fill="FABF8F" w:themeFill="accent6" w:themeFillTint="99"/>
          </w:tcPr>
          <w:p w:rsidR="00F57FDC" w:rsidRPr="00F57FDC" w:rsidRDefault="00F57FDC" w:rsidP="00971893">
            <w:pPr>
              <w:rPr>
                <w:bCs/>
              </w:rPr>
            </w:pPr>
            <w:r w:rsidRPr="00AA110D">
              <w:rPr>
                <w:b/>
                <w:bCs/>
              </w:rPr>
              <w:t>1. Self-concept</w:t>
            </w:r>
            <w:r>
              <w:t xml:space="preserve"> </w:t>
            </w:r>
            <w:r w:rsidRPr="00F57FDC">
              <w:rPr>
                <w:bCs/>
              </w:rPr>
              <w:t>1.4 Demonstrates progress in expressing needs, wants and feelings appropriately.</w:t>
            </w:r>
          </w:p>
        </w:tc>
        <w:tc>
          <w:tcPr>
            <w:tcW w:w="1231" w:type="dxa"/>
            <w:vAlign w:val="center"/>
          </w:tcPr>
          <w:p w:rsidR="00F57FDC" w:rsidRPr="00CA467D" w:rsidRDefault="00915FE7" w:rsidP="00266C57">
            <w:pPr>
              <w:jc w:val="center"/>
              <w:rPr>
                <w:b/>
              </w:rPr>
            </w:pPr>
            <w:r>
              <w:rPr>
                <w:b/>
              </w:rPr>
              <w:t>x</w:t>
            </w:r>
          </w:p>
        </w:tc>
        <w:tc>
          <w:tcPr>
            <w:tcW w:w="1150" w:type="dxa"/>
            <w:vAlign w:val="center"/>
          </w:tcPr>
          <w:p w:rsidR="00F57FDC" w:rsidRPr="00B57A11" w:rsidRDefault="00F57FDC" w:rsidP="00B57A11">
            <w:pPr>
              <w:jc w:val="center"/>
              <w:rPr>
                <w:b/>
              </w:rPr>
            </w:pPr>
          </w:p>
        </w:tc>
        <w:tc>
          <w:tcPr>
            <w:tcW w:w="1166" w:type="dxa"/>
            <w:vAlign w:val="center"/>
          </w:tcPr>
          <w:p w:rsidR="00F57FDC" w:rsidRPr="00266C57" w:rsidRDefault="00F57FDC" w:rsidP="00266C57">
            <w:pPr>
              <w:jc w:val="center"/>
              <w:rPr>
                <w:b/>
              </w:rPr>
            </w:pPr>
          </w:p>
        </w:tc>
        <w:tc>
          <w:tcPr>
            <w:tcW w:w="1081" w:type="dxa"/>
            <w:vAlign w:val="center"/>
          </w:tcPr>
          <w:p w:rsidR="00F57FDC" w:rsidRPr="00423607" w:rsidRDefault="00F57FDC" w:rsidP="00423607">
            <w:pPr>
              <w:jc w:val="center"/>
              <w:rPr>
                <w:b/>
              </w:rPr>
            </w:pPr>
          </w:p>
        </w:tc>
      </w:tr>
      <w:tr w:rsidR="0051674F" w:rsidTr="00B57A11">
        <w:tc>
          <w:tcPr>
            <w:tcW w:w="9988" w:type="dxa"/>
            <w:shd w:val="clear" w:color="auto" w:fill="FABF8F" w:themeFill="accent6" w:themeFillTint="99"/>
          </w:tcPr>
          <w:p w:rsidR="0051674F" w:rsidRPr="0051674F" w:rsidRDefault="0051674F" w:rsidP="00F57FDC">
            <w:r w:rsidRPr="00AA110D">
              <w:rPr>
                <w:b/>
              </w:rPr>
              <w:t>2. Social Relationships</w:t>
            </w:r>
            <w:r>
              <w:rPr>
                <w:bCs/>
                <w:i/>
              </w:rPr>
              <w:t xml:space="preserve">-Pro-social behavior </w:t>
            </w:r>
            <w:r>
              <w:t xml:space="preserve">2.1 Develops positive relationships with children and adults. </w:t>
            </w:r>
          </w:p>
        </w:tc>
        <w:tc>
          <w:tcPr>
            <w:tcW w:w="1231" w:type="dxa"/>
            <w:vAlign w:val="center"/>
          </w:tcPr>
          <w:p w:rsidR="0051674F" w:rsidRPr="00CA467D" w:rsidRDefault="0051674F" w:rsidP="00266C57">
            <w:pPr>
              <w:jc w:val="center"/>
              <w:rPr>
                <w:b/>
              </w:rPr>
            </w:pPr>
          </w:p>
        </w:tc>
        <w:tc>
          <w:tcPr>
            <w:tcW w:w="1150" w:type="dxa"/>
            <w:vAlign w:val="center"/>
          </w:tcPr>
          <w:p w:rsidR="0051674F" w:rsidRPr="00B57A11" w:rsidRDefault="00B57A11" w:rsidP="00B57A11">
            <w:pPr>
              <w:jc w:val="center"/>
              <w:rPr>
                <w:b/>
              </w:rPr>
            </w:pPr>
            <w:r>
              <w:rPr>
                <w:b/>
              </w:rPr>
              <w:t>x</w:t>
            </w:r>
          </w:p>
        </w:tc>
        <w:tc>
          <w:tcPr>
            <w:tcW w:w="1166" w:type="dxa"/>
            <w:vAlign w:val="center"/>
          </w:tcPr>
          <w:p w:rsidR="0051674F" w:rsidRPr="00266C57" w:rsidRDefault="00266C57" w:rsidP="00266C57">
            <w:pPr>
              <w:jc w:val="center"/>
              <w:rPr>
                <w:b/>
              </w:rPr>
            </w:pPr>
            <w:r w:rsidRPr="00266C57">
              <w:rPr>
                <w:b/>
              </w:rPr>
              <w:t>x</w:t>
            </w:r>
          </w:p>
        </w:tc>
        <w:tc>
          <w:tcPr>
            <w:tcW w:w="1081" w:type="dxa"/>
            <w:vAlign w:val="center"/>
          </w:tcPr>
          <w:p w:rsidR="0051674F" w:rsidRPr="00423607" w:rsidRDefault="00B57A11" w:rsidP="00423607">
            <w:pPr>
              <w:jc w:val="center"/>
              <w:rPr>
                <w:b/>
              </w:rPr>
            </w:pPr>
            <w:r>
              <w:rPr>
                <w:b/>
              </w:rPr>
              <w:t>x</w:t>
            </w:r>
          </w:p>
        </w:tc>
      </w:tr>
      <w:tr w:rsidR="0036689F" w:rsidTr="00B57A11">
        <w:tc>
          <w:tcPr>
            <w:tcW w:w="9988" w:type="dxa"/>
            <w:shd w:val="clear" w:color="auto" w:fill="FABF8F" w:themeFill="accent6" w:themeFillTint="99"/>
          </w:tcPr>
          <w:p w:rsidR="0036689F" w:rsidRPr="00AA110D" w:rsidRDefault="0036689F" w:rsidP="00F57FDC">
            <w:pPr>
              <w:rPr>
                <w:b/>
                <w:u w:val="single"/>
              </w:rPr>
            </w:pPr>
            <w:r w:rsidRPr="00AA110D">
              <w:rPr>
                <w:b/>
              </w:rPr>
              <w:t>2. Social Relationships</w:t>
            </w:r>
            <w:r w:rsidR="00F57FDC">
              <w:rPr>
                <w:bCs/>
                <w:i/>
              </w:rPr>
              <w:t xml:space="preserve">-Pro-social behavior </w:t>
            </w:r>
            <w:r w:rsidRPr="00AA110D">
              <w:t>2.3 Demonstrates increasing capacity to follow rules and routines and use materials purposefully, safely, and respectfully.</w:t>
            </w:r>
          </w:p>
        </w:tc>
        <w:tc>
          <w:tcPr>
            <w:tcW w:w="1231" w:type="dxa"/>
            <w:vAlign w:val="center"/>
          </w:tcPr>
          <w:p w:rsidR="0036689F" w:rsidRPr="00CA467D" w:rsidRDefault="00CA467D" w:rsidP="00266C57">
            <w:pPr>
              <w:jc w:val="center"/>
              <w:rPr>
                <w:b/>
              </w:rPr>
            </w:pPr>
            <w:r>
              <w:rPr>
                <w:b/>
              </w:rPr>
              <w:t>x</w:t>
            </w:r>
          </w:p>
        </w:tc>
        <w:tc>
          <w:tcPr>
            <w:tcW w:w="1150" w:type="dxa"/>
            <w:vAlign w:val="center"/>
          </w:tcPr>
          <w:p w:rsidR="0036689F" w:rsidRPr="00B57A11" w:rsidRDefault="00B57A11" w:rsidP="00B57A11">
            <w:pPr>
              <w:jc w:val="center"/>
              <w:rPr>
                <w:b/>
              </w:rPr>
            </w:pPr>
            <w:r>
              <w:rPr>
                <w:b/>
              </w:rPr>
              <w:t>x</w:t>
            </w:r>
          </w:p>
        </w:tc>
        <w:tc>
          <w:tcPr>
            <w:tcW w:w="1166" w:type="dxa"/>
            <w:vAlign w:val="center"/>
          </w:tcPr>
          <w:p w:rsidR="0036689F" w:rsidRPr="00266C57" w:rsidRDefault="00266C57" w:rsidP="00266C57">
            <w:pPr>
              <w:jc w:val="center"/>
              <w:rPr>
                <w:b/>
              </w:rPr>
            </w:pPr>
            <w:r w:rsidRPr="00266C57">
              <w:rPr>
                <w:b/>
              </w:rPr>
              <w:t>x</w:t>
            </w:r>
          </w:p>
        </w:tc>
        <w:tc>
          <w:tcPr>
            <w:tcW w:w="1081" w:type="dxa"/>
            <w:vAlign w:val="center"/>
          </w:tcPr>
          <w:p w:rsidR="0036689F" w:rsidRPr="00423607" w:rsidRDefault="00B57A11" w:rsidP="00423607">
            <w:pPr>
              <w:jc w:val="center"/>
              <w:rPr>
                <w:b/>
              </w:rPr>
            </w:pPr>
            <w:r>
              <w:rPr>
                <w:b/>
              </w:rPr>
              <w:t>x</w:t>
            </w:r>
          </w:p>
        </w:tc>
      </w:tr>
      <w:tr w:rsidR="0036689F" w:rsidTr="00B57A11">
        <w:tc>
          <w:tcPr>
            <w:tcW w:w="9988" w:type="dxa"/>
            <w:shd w:val="clear" w:color="auto" w:fill="FABF8F" w:themeFill="accent6" w:themeFillTint="99"/>
          </w:tcPr>
          <w:p w:rsidR="0036689F" w:rsidRPr="00AA110D" w:rsidRDefault="0036689F" w:rsidP="00F57FDC">
            <w:pPr>
              <w:rPr>
                <w:b/>
                <w:u w:val="single"/>
              </w:rPr>
            </w:pPr>
            <w:r w:rsidRPr="00AA110D">
              <w:rPr>
                <w:b/>
              </w:rPr>
              <w:t>2. Social Relationships</w:t>
            </w:r>
            <w:r w:rsidRPr="00AA110D">
              <w:rPr>
                <w:bCs/>
                <w:i/>
              </w:rPr>
              <w:t>-Pro-social behavior</w:t>
            </w:r>
            <w:r w:rsidR="00F57FDC">
              <w:rPr>
                <w:bCs/>
                <w:i/>
              </w:rPr>
              <w:t xml:space="preserve"> </w:t>
            </w:r>
            <w:r w:rsidR="00F57FDC" w:rsidRPr="00F57FDC">
              <w:rPr>
                <w:bCs/>
              </w:rPr>
              <w:t>2</w:t>
            </w:r>
            <w:r w:rsidRPr="00F57FDC">
              <w:t>.4</w:t>
            </w:r>
            <w:r w:rsidRPr="00AA110D">
              <w:t xml:space="preserve"> Shows progress in developing and sustaining friendship with peers.</w:t>
            </w:r>
          </w:p>
        </w:tc>
        <w:tc>
          <w:tcPr>
            <w:tcW w:w="1231" w:type="dxa"/>
            <w:vAlign w:val="center"/>
          </w:tcPr>
          <w:p w:rsidR="0036689F" w:rsidRPr="00CA467D" w:rsidRDefault="0036689F" w:rsidP="00266C57">
            <w:pPr>
              <w:jc w:val="center"/>
              <w:rPr>
                <w:b/>
              </w:rPr>
            </w:pPr>
          </w:p>
        </w:tc>
        <w:tc>
          <w:tcPr>
            <w:tcW w:w="1150" w:type="dxa"/>
            <w:vAlign w:val="center"/>
          </w:tcPr>
          <w:p w:rsidR="0036689F" w:rsidRPr="00B57A11" w:rsidRDefault="0036689F" w:rsidP="00B57A11">
            <w:pPr>
              <w:jc w:val="center"/>
              <w:rPr>
                <w:b/>
              </w:rPr>
            </w:pPr>
          </w:p>
        </w:tc>
        <w:tc>
          <w:tcPr>
            <w:tcW w:w="1166" w:type="dxa"/>
            <w:vAlign w:val="center"/>
          </w:tcPr>
          <w:p w:rsidR="0036689F" w:rsidRPr="00266C57" w:rsidRDefault="00266C57" w:rsidP="00266C57">
            <w:pPr>
              <w:jc w:val="center"/>
              <w:rPr>
                <w:b/>
              </w:rPr>
            </w:pPr>
            <w:r w:rsidRPr="00266C57">
              <w:rPr>
                <w:b/>
              </w:rPr>
              <w:t>x</w:t>
            </w:r>
          </w:p>
        </w:tc>
        <w:tc>
          <w:tcPr>
            <w:tcW w:w="1081" w:type="dxa"/>
            <w:vAlign w:val="center"/>
          </w:tcPr>
          <w:p w:rsidR="0036689F" w:rsidRPr="00423607" w:rsidRDefault="0036689F" w:rsidP="00423607">
            <w:pPr>
              <w:jc w:val="center"/>
              <w:rPr>
                <w:b/>
              </w:rPr>
            </w:pPr>
          </w:p>
        </w:tc>
      </w:tr>
      <w:tr w:rsidR="0051674F" w:rsidTr="00B57A11">
        <w:tc>
          <w:tcPr>
            <w:tcW w:w="9988" w:type="dxa"/>
            <w:shd w:val="clear" w:color="auto" w:fill="FABF8F" w:themeFill="accent6" w:themeFillTint="99"/>
          </w:tcPr>
          <w:p w:rsidR="0051674F" w:rsidRPr="0051674F" w:rsidRDefault="0051674F" w:rsidP="00F57FDC">
            <w:r w:rsidRPr="00AA110D">
              <w:rPr>
                <w:b/>
              </w:rPr>
              <w:t>2. Social Relationships</w:t>
            </w:r>
            <w:r w:rsidRPr="00AA110D">
              <w:rPr>
                <w:bCs/>
                <w:i/>
              </w:rPr>
              <w:t>-Pro-social behavior</w:t>
            </w:r>
            <w:r>
              <w:rPr>
                <w:bCs/>
                <w:i/>
              </w:rPr>
              <w:t xml:space="preserve"> </w:t>
            </w:r>
            <w:r>
              <w:t>2.5 Manages transitions and begins to adapt to change in routines.</w:t>
            </w:r>
          </w:p>
        </w:tc>
        <w:tc>
          <w:tcPr>
            <w:tcW w:w="1231" w:type="dxa"/>
            <w:vAlign w:val="center"/>
          </w:tcPr>
          <w:p w:rsidR="0051674F" w:rsidRPr="00CA467D" w:rsidRDefault="00CA467D" w:rsidP="00266C57">
            <w:pPr>
              <w:jc w:val="center"/>
              <w:rPr>
                <w:b/>
              </w:rPr>
            </w:pPr>
            <w:r>
              <w:rPr>
                <w:b/>
              </w:rPr>
              <w:t>x</w:t>
            </w:r>
          </w:p>
        </w:tc>
        <w:tc>
          <w:tcPr>
            <w:tcW w:w="1150" w:type="dxa"/>
            <w:vAlign w:val="center"/>
          </w:tcPr>
          <w:p w:rsidR="0051674F" w:rsidRPr="00B57A11" w:rsidRDefault="0051674F" w:rsidP="00B57A11">
            <w:pPr>
              <w:jc w:val="center"/>
              <w:rPr>
                <w:b/>
              </w:rPr>
            </w:pPr>
          </w:p>
        </w:tc>
        <w:tc>
          <w:tcPr>
            <w:tcW w:w="1166" w:type="dxa"/>
            <w:vAlign w:val="center"/>
          </w:tcPr>
          <w:p w:rsidR="0051674F" w:rsidRPr="00266C57" w:rsidRDefault="0051674F" w:rsidP="00266C57">
            <w:pPr>
              <w:jc w:val="center"/>
              <w:rPr>
                <w:b/>
              </w:rPr>
            </w:pPr>
          </w:p>
        </w:tc>
        <w:tc>
          <w:tcPr>
            <w:tcW w:w="1081" w:type="dxa"/>
            <w:vAlign w:val="center"/>
          </w:tcPr>
          <w:p w:rsidR="0051674F" w:rsidRPr="00423607" w:rsidRDefault="0051674F" w:rsidP="00423607">
            <w:pPr>
              <w:jc w:val="center"/>
              <w:rPr>
                <w:b/>
              </w:rPr>
            </w:pPr>
          </w:p>
        </w:tc>
      </w:tr>
      <w:tr w:rsidR="0036689F" w:rsidTr="00B57A11">
        <w:tc>
          <w:tcPr>
            <w:tcW w:w="9988" w:type="dxa"/>
            <w:shd w:val="clear" w:color="auto" w:fill="FABF8F" w:themeFill="accent6" w:themeFillTint="99"/>
          </w:tcPr>
          <w:p w:rsidR="0036689F" w:rsidRPr="00AA110D" w:rsidRDefault="0036689F" w:rsidP="00F57FDC">
            <w:pPr>
              <w:rPr>
                <w:b/>
                <w:u w:val="single"/>
              </w:rPr>
            </w:pPr>
            <w:r w:rsidRPr="00AA110D">
              <w:rPr>
                <w:b/>
              </w:rPr>
              <w:t>2. Social Relationships</w:t>
            </w:r>
            <w:r w:rsidR="00F57FDC">
              <w:rPr>
                <w:bCs/>
                <w:i/>
              </w:rPr>
              <w:t xml:space="preserve">-Cooperation </w:t>
            </w:r>
            <w:r w:rsidR="00F57FDC" w:rsidRPr="00F57FDC">
              <w:rPr>
                <w:bCs/>
              </w:rPr>
              <w:t>2</w:t>
            </w:r>
            <w:r w:rsidRPr="00F57FDC">
              <w:t>.</w:t>
            </w:r>
            <w:r w:rsidRPr="00AA110D">
              <w:t>6 Uses appropriate communication skills to initiate or join classroom activities.</w:t>
            </w:r>
          </w:p>
        </w:tc>
        <w:tc>
          <w:tcPr>
            <w:tcW w:w="1231" w:type="dxa"/>
            <w:vAlign w:val="center"/>
          </w:tcPr>
          <w:p w:rsidR="0036689F" w:rsidRPr="00CA467D" w:rsidRDefault="00D71664" w:rsidP="00266C57">
            <w:pPr>
              <w:jc w:val="center"/>
              <w:rPr>
                <w:b/>
              </w:rPr>
            </w:pPr>
            <w:r>
              <w:rPr>
                <w:b/>
              </w:rPr>
              <w:t>x</w:t>
            </w:r>
          </w:p>
        </w:tc>
        <w:tc>
          <w:tcPr>
            <w:tcW w:w="1150" w:type="dxa"/>
            <w:vAlign w:val="center"/>
          </w:tcPr>
          <w:p w:rsidR="0036689F" w:rsidRPr="00B57A11" w:rsidRDefault="00B57A11" w:rsidP="00B57A11">
            <w:pPr>
              <w:jc w:val="center"/>
              <w:rPr>
                <w:b/>
              </w:rPr>
            </w:pPr>
            <w:r>
              <w:rPr>
                <w:b/>
              </w:rPr>
              <w:t>x</w:t>
            </w:r>
          </w:p>
        </w:tc>
        <w:tc>
          <w:tcPr>
            <w:tcW w:w="1166" w:type="dxa"/>
            <w:vAlign w:val="center"/>
          </w:tcPr>
          <w:p w:rsidR="0036689F" w:rsidRPr="00266C57" w:rsidRDefault="00266C57" w:rsidP="00266C57">
            <w:pPr>
              <w:jc w:val="center"/>
              <w:rPr>
                <w:b/>
              </w:rPr>
            </w:pPr>
            <w:r w:rsidRPr="00266C57">
              <w:rPr>
                <w:b/>
              </w:rPr>
              <w:t>x</w:t>
            </w:r>
          </w:p>
        </w:tc>
        <w:tc>
          <w:tcPr>
            <w:tcW w:w="1081" w:type="dxa"/>
            <w:vAlign w:val="center"/>
          </w:tcPr>
          <w:p w:rsidR="0036689F" w:rsidRPr="00B57A11" w:rsidRDefault="00B57A11" w:rsidP="00B57A11">
            <w:pPr>
              <w:jc w:val="center"/>
              <w:rPr>
                <w:b/>
              </w:rPr>
            </w:pPr>
            <w:r>
              <w:rPr>
                <w:b/>
              </w:rPr>
              <w:t>x</w:t>
            </w:r>
          </w:p>
        </w:tc>
      </w:tr>
      <w:tr w:rsidR="0036689F" w:rsidTr="00B57A11">
        <w:tc>
          <w:tcPr>
            <w:tcW w:w="9988" w:type="dxa"/>
            <w:shd w:val="clear" w:color="auto" w:fill="FABF8F" w:themeFill="accent6" w:themeFillTint="99"/>
          </w:tcPr>
          <w:p w:rsidR="0036689F" w:rsidRPr="0036689F" w:rsidRDefault="0036689F" w:rsidP="00F57FDC">
            <w:pPr>
              <w:rPr>
                <w:bCs/>
                <w:i/>
              </w:rPr>
            </w:pPr>
            <w:r w:rsidRPr="00AA110D">
              <w:rPr>
                <w:b/>
              </w:rPr>
              <w:t>2. Social Relationships</w:t>
            </w:r>
            <w:r w:rsidRPr="00AA110D">
              <w:rPr>
                <w:bCs/>
                <w:i/>
              </w:rPr>
              <w:t>- Cooperation</w:t>
            </w:r>
            <w:r w:rsidR="00F57FDC">
              <w:rPr>
                <w:bCs/>
                <w:i/>
              </w:rPr>
              <w:t xml:space="preserve"> </w:t>
            </w:r>
            <w:r w:rsidRPr="00AA110D">
              <w:t>2.8 Begins to share materials and experiences and take turns.</w:t>
            </w:r>
          </w:p>
        </w:tc>
        <w:tc>
          <w:tcPr>
            <w:tcW w:w="1231" w:type="dxa"/>
            <w:vAlign w:val="center"/>
          </w:tcPr>
          <w:p w:rsidR="0036689F" w:rsidRPr="00CA467D" w:rsidRDefault="0036689F" w:rsidP="00266C57">
            <w:pPr>
              <w:jc w:val="center"/>
              <w:rPr>
                <w:b/>
              </w:rPr>
            </w:pPr>
          </w:p>
        </w:tc>
        <w:tc>
          <w:tcPr>
            <w:tcW w:w="1150" w:type="dxa"/>
            <w:vAlign w:val="center"/>
          </w:tcPr>
          <w:p w:rsidR="0036689F" w:rsidRPr="00B57A11" w:rsidRDefault="00B57A11" w:rsidP="00B57A11">
            <w:pPr>
              <w:jc w:val="center"/>
              <w:rPr>
                <w:b/>
              </w:rPr>
            </w:pPr>
            <w:r>
              <w:rPr>
                <w:b/>
              </w:rPr>
              <w:t>x</w:t>
            </w:r>
          </w:p>
        </w:tc>
        <w:tc>
          <w:tcPr>
            <w:tcW w:w="1166" w:type="dxa"/>
            <w:vAlign w:val="center"/>
          </w:tcPr>
          <w:p w:rsidR="0036689F" w:rsidRPr="00266C57" w:rsidRDefault="00266C57" w:rsidP="00266C57">
            <w:pPr>
              <w:jc w:val="center"/>
              <w:rPr>
                <w:b/>
              </w:rPr>
            </w:pPr>
            <w:r w:rsidRPr="00266C57">
              <w:rPr>
                <w:b/>
              </w:rPr>
              <w:t>x</w:t>
            </w:r>
          </w:p>
        </w:tc>
        <w:tc>
          <w:tcPr>
            <w:tcW w:w="1081" w:type="dxa"/>
            <w:vAlign w:val="center"/>
          </w:tcPr>
          <w:p w:rsidR="0036689F" w:rsidRPr="00B57A11" w:rsidRDefault="00B57A11" w:rsidP="00B57A11">
            <w:pPr>
              <w:jc w:val="center"/>
              <w:rPr>
                <w:b/>
              </w:rPr>
            </w:pPr>
            <w:r>
              <w:rPr>
                <w:b/>
              </w:rPr>
              <w:t>x</w:t>
            </w:r>
          </w:p>
        </w:tc>
      </w:tr>
      <w:tr w:rsidR="0051674F" w:rsidTr="00B57A11">
        <w:tc>
          <w:tcPr>
            <w:tcW w:w="9988" w:type="dxa"/>
            <w:shd w:val="clear" w:color="auto" w:fill="FABF8F" w:themeFill="accent6" w:themeFillTint="99"/>
          </w:tcPr>
          <w:p w:rsidR="0051674F" w:rsidRPr="0051674F" w:rsidRDefault="0051674F" w:rsidP="00F57FDC">
            <w:r w:rsidRPr="00AA110D">
              <w:rPr>
                <w:b/>
              </w:rPr>
              <w:t>2. Social Relationships</w:t>
            </w:r>
            <w:r w:rsidRPr="00AA110D">
              <w:rPr>
                <w:bCs/>
                <w:i/>
              </w:rPr>
              <w:t>- Cooperation</w:t>
            </w:r>
            <w:r>
              <w:rPr>
                <w:bCs/>
                <w:i/>
              </w:rPr>
              <w:t xml:space="preserve"> </w:t>
            </w:r>
            <w:r>
              <w:t xml:space="preserve">2.9 Uses and accepts negotiation, compromise, and discussion to resolve conflicts. </w:t>
            </w:r>
          </w:p>
        </w:tc>
        <w:tc>
          <w:tcPr>
            <w:tcW w:w="1231" w:type="dxa"/>
            <w:vAlign w:val="center"/>
          </w:tcPr>
          <w:p w:rsidR="0051674F" w:rsidRPr="00CA467D" w:rsidRDefault="00915FE7" w:rsidP="00266C57">
            <w:pPr>
              <w:jc w:val="center"/>
              <w:rPr>
                <w:b/>
              </w:rPr>
            </w:pPr>
            <w:r>
              <w:rPr>
                <w:b/>
              </w:rPr>
              <w:t>x</w:t>
            </w:r>
          </w:p>
        </w:tc>
        <w:tc>
          <w:tcPr>
            <w:tcW w:w="1150" w:type="dxa"/>
            <w:vAlign w:val="center"/>
          </w:tcPr>
          <w:p w:rsidR="0051674F" w:rsidRPr="00B57A11" w:rsidRDefault="0051674F" w:rsidP="00B57A11">
            <w:pPr>
              <w:jc w:val="center"/>
              <w:rPr>
                <w:b/>
              </w:rPr>
            </w:pPr>
          </w:p>
        </w:tc>
        <w:tc>
          <w:tcPr>
            <w:tcW w:w="1166" w:type="dxa"/>
            <w:vAlign w:val="center"/>
          </w:tcPr>
          <w:p w:rsidR="0051674F" w:rsidRPr="00266C57" w:rsidRDefault="0051674F" w:rsidP="00266C57">
            <w:pPr>
              <w:jc w:val="center"/>
              <w:rPr>
                <w:b/>
              </w:rPr>
            </w:pPr>
          </w:p>
        </w:tc>
        <w:tc>
          <w:tcPr>
            <w:tcW w:w="1081" w:type="dxa"/>
            <w:vAlign w:val="center"/>
          </w:tcPr>
          <w:p w:rsidR="0051674F" w:rsidRPr="00B57A11" w:rsidRDefault="00B57A11" w:rsidP="00B57A11">
            <w:pPr>
              <w:jc w:val="center"/>
              <w:rPr>
                <w:b/>
              </w:rPr>
            </w:pPr>
            <w:r>
              <w:rPr>
                <w:b/>
              </w:rPr>
              <w:t>x</w:t>
            </w:r>
          </w:p>
        </w:tc>
      </w:tr>
      <w:tr w:rsidR="0036689F" w:rsidTr="00B57A11">
        <w:tc>
          <w:tcPr>
            <w:tcW w:w="9988" w:type="dxa"/>
            <w:shd w:val="clear" w:color="auto" w:fill="FABF8F" w:themeFill="accent6" w:themeFillTint="99"/>
          </w:tcPr>
          <w:p w:rsidR="0036689F" w:rsidRPr="00AA110D" w:rsidRDefault="0036689F" w:rsidP="00F57FDC">
            <w:pPr>
              <w:rPr>
                <w:b/>
                <w:u w:val="single"/>
              </w:rPr>
            </w:pPr>
            <w:r w:rsidRPr="00AA110D">
              <w:rPr>
                <w:b/>
              </w:rPr>
              <w:t>2. Social Relationships</w:t>
            </w:r>
            <w:r w:rsidRPr="00AA110D">
              <w:rPr>
                <w:bCs/>
                <w:i/>
              </w:rPr>
              <w:t>- Cooperation</w:t>
            </w:r>
            <w:r w:rsidR="00F57FDC">
              <w:rPr>
                <w:bCs/>
                <w:i/>
              </w:rPr>
              <w:t xml:space="preserve"> </w:t>
            </w:r>
            <w:r w:rsidRPr="00AA110D">
              <w:t>2.10 Accepts guidance and directions from a variety of familiar adults.</w:t>
            </w:r>
          </w:p>
        </w:tc>
        <w:tc>
          <w:tcPr>
            <w:tcW w:w="1231" w:type="dxa"/>
            <w:vAlign w:val="center"/>
          </w:tcPr>
          <w:p w:rsidR="0036689F" w:rsidRPr="00CA467D" w:rsidRDefault="00D71664" w:rsidP="00266C57">
            <w:pPr>
              <w:jc w:val="center"/>
              <w:rPr>
                <w:b/>
              </w:rPr>
            </w:pPr>
            <w:r>
              <w:rPr>
                <w:b/>
              </w:rPr>
              <w:t>x</w:t>
            </w:r>
          </w:p>
        </w:tc>
        <w:tc>
          <w:tcPr>
            <w:tcW w:w="1150" w:type="dxa"/>
            <w:vAlign w:val="center"/>
          </w:tcPr>
          <w:p w:rsidR="0036689F" w:rsidRPr="00B57A11" w:rsidRDefault="00B57A11" w:rsidP="00B57A11">
            <w:pPr>
              <w:jc w:val="center"/>
              <w:rPr>
                <w:b/>
              </w:rPr>
            </w:pPr>
            <w:r>
              <w:rPr>
                <w:b/>
              </w:rPr>
              <w:t>x</w:t>
            </w:r>
          </w:p>
        </w:tc>
        <w:tc>
          <w:tcPr>
            <w:tcW w:w="1166" w:type="dxa"/>
            <w:vAlign w:val="center"/>
          </w:tcPr>
          <w:p w:rsidR="0036689F" w:rsidRPr="00266C57" w:rsidRDefault="00266C57" w:rsidP="00266C57">
            <w:pPr>
              <w:jc w:val="center"/>
              <w:rPr>
                <w:b/>
              </w:rPr>
            </w:pPr>
            <w:r w:rsidRPr="00266C57">
              <w:rPr>
                <w:b/>
              </w:rPr>
              <w:t>x</w:t>
            </w:r>
          </w:p>
        </w:tc>
        <w:tc>
          <w:tcPr>
            <w:tcW w:w="1081" w:type="dxa"/>
            <w:vAlign w:val="center"/>
          </w:tcPr>
          <w:p w:rsidR="0036689F" w:rsidRPr="00B57A11" w:rsidRDefault="00B57A11" w:rsidP="00B57A11">
            <w:pPr>
              <w:jc w:val="center"/>
              <w:rPr>
                <w:b/>
              </w:rPr>
            </w:pPr>
            <w:r>
              <w:rPr>
                <w:b/>
              </w:rPr>
              <w:t>x</w:t>
            </w:r>
          </w:p>
        </w:tc>
      </w:tr>
      <w:tr w:rsidR="0051674F" w:rsidTr="00B57A11">
        <w:tc>
          <w:tcPr>
            <w:tcW w:w="9988" w:type="dxa"/>
            <w:shd w:val="clear" w:color="auto" w:fill="FABF8F" w:themeFill="accent6" w:themeFillTint="99"/>
          </w:tcPr>
          <w:p w:rsidR="0051674F" w:rsidRPr="0051674F" w:rsidRDefault="0051674F" w:rsidP="0051674F">
            <w:r w:rsidRPr="00AA110D">
              <w:rPr>
                <w:b/>
              </w:rPr>
              <w:t>2. Social Relationships</w:t>
            </w:r>
            <w:r w:rsidRPr="00AA110D">
              <w:rPr>
                <w:bCs/>
                <w:i/>
              </w:rPr>
              <w:t>- Cooperation</w:t>
            </w:r>
            <w:r>
              <w:rPr>
                <w:bCs/>
                <w:i/>
              </w:rPr>
              <w:t xml:space="preserve"> </w:t>
            </w:r>
            <w:r>
              <w:t>2.11 Follows basic routines and rules for play and group participation.</w:t>
            </w:r>
          </w:p>
        </w:tc>
        <w:tc>
          <w:tcPr>
            <w:tcW w:w="1231" w:type="dxa"/>
            <w:vAlign w:val="center"/>
          </w:tcPr>
          <w:p w:rsidR="0051674F" w:rsidRPr="00CA467D" w:rsidRDefault="00CA467D" w:rsidP="00266C57">
            <w:pPr>
              <w:jc w:val="center"/>
              <w:rPr>
                <w:b/>
              </w:rPr>
            </w:pPr>
            <w:r>
              <w:rPr>
                <w:b/>
              </w:rPr>
              <w:t>x</w:t>
            </w:r>
          </w:p>
        </w:tc>
        <w:tc>
          <w:tcPr>
            <w:tcW w:w="1150" w:type="dxa"/>
            <w:vAlign w:val="center"/>
          </w:tcPr>
          <w:p w:rsidR="0051674F" w:rsidRPr="00B57A11" w:rsidRDefault="00B57A11" w:rsidP="00B57A11">
            <w:pPr>
              <w:jc w:val="center"/>
              <w:rPr>
                <w:b/>
              </w:rPr>
            </w:pPr>
            <w:r>
              <w:rPr>
                <w:b/>
              </w:rPr>
              <w:t>x</w:t>
            </w:r>
          </w:p>
        </w:tc>
        <w:tc>
          <w:tcPr>
            <w:tcW w:w="1166" w:type="dxa"/>
            <w:vAlign w:val="center"/>
          </w:tcPr>
          <w:p w:rsidR="0051674F" w:rsidRPr="00266C57" w:rsidRDefault="0051674F" w:rsidP="00266C57">
            <w:pPr>
              <w:jc w:val="center"/>
              <w:rPr>
                <w:b/>
              </w:rPr>
            </w:pPr>
          </w:p>
        </w:tc>
        <w:tc>
          <w:tcPr>
            <w:tcW w:w="1081" w:type="dxa"/>
            <w:vAlign w:val="center"/>
          </w:tcPr>
          <w:p w:rsidR="0051674F" w:rsidRPr="00B57A11" w:rsidRDefault="00B57A11" w:rsidP="00B57A11">
            <w:pPr>
              <w:jc w:val="center"/>
              <w:rPr>
                <w:b/>
              </w:rPr>
            </w:pPr>
            <w:r>
              <w:rPr>
                <w:b/>
              </w:rPr>
              <w:t>x</w:t>
            </w:r>
          </w:p>
        </w:tc>
      </w:tr>
      <w:tr w:rsidR="0051674F" w:rsidTr="00B57A11">
        <w:tc>
          <w:tcPr>
            <w:tcW w:w="9988" w:type="dxa"/>
            <w:shd w:val="clear" w:color="auto" w:fill="FABF8F" w:themeFill="accent6" w:themeFillTint="99"/>
          </w:tcPr>
          <w:p w:rsidR="0051674F" w:rsidRPr="0051674F" w:rsidRDefault="0051674F" w:rsidP="0036689F">
            <w:r w:rsidRPr="00AA110D">
              <w:rPr>
                <w:b/>
              </w:rPr>
              <w:t>4. Approach to Learning</w:t>
            </w:r>
            <w:r>
              <w:rPr>
                <w:bCs/>
                <w:i/>
              </w:rPr>
              <w:t xml:space="preserve"> </w:t>
            </w:r>
            <w:r>
              <w:t>4.1 Participates in a variety of classroom activities and tasks.</w:t>
            </w:r>
          </w:p>
        </w:tc>
        <w:tc>
          <w:tcPr>
            <w:tcW w:w="1231" w:type="dxa"/>
            <w:vAlign w:val="center"/>
          </w:tcPr>
          <w:p w:rsidR="0051674F" w:rsidRPr="00CA467D" w:rsidRDefault="00CA467D" w:rsidP="00266C57">
            <w:pPr>
              <w:jc w:val="center"/>
              <w:rPr>
                <w:b/>
              </w:rPr>
            </w:pPr>
            <w:r>
              <w:rPr>
                <w:b/>
              </w:rPr>
              <w:t>x</w:t>
            </w:r>
          </w:p>
        </w:tc>
        <w:tc>
          <w:tcPr>
            <w:tcW w:w="1150" w:type="dxa"/>
            <w:vAlign w:val="center"/>
          </w:tcPr>
          <w:p w:rsidR="0051674F" w:rsidRPr="00B57A11" w:rsidRDefault="00B57A11" w:rsidP="00B57A11">
            <w:pPr>
              <w:jc w:val="center"/>
              <w:rPr>
                <w:b/>
              </w:rPr>
            </w:pPr>
            <w:r>
              <w:rPr>
                <w:b/>
              </w:rPr>
              <w:t>x</w:t>
            </w:r>
          </w:p>
        </w:tc>
        <w:tc>
          <w:tcPr>
            <w:tcW w:w="1166" w:type="dxa"/>
            <w:vAlign w:val="center"/>
          </w:tcPr>
          <w:p w:rsidR="0051674F" w:rsidRPr="00266C57" w:rsidRDefault="0051674F" w:rsidP="00266C57">
            <w:pPr>
              <w:jc w:val="center"/>
              <w:rPr>
                <w:b/>
              </w:rPr>
            </w:pPr>
          </w:p>
        </w:tc>
        <w:tc>
          <w:tcPr>
            <w:tcW w:w="1081" w:type="dxa"/>
            <w:vAlign w:val="center"/>
          </w:tcPr>
          <w:p w:rsidR="0051674F" w:rsidRPr="00B57A11" w:rsidRDefault="00B57A11" w:rsidP="00B57A11">
            <w:pPr>
              <w:jc w:val="center"/>
              <w:rPr>
                <w:b/>
              </w:rPr>
            </w:pPr>
            <w:r>
              <w:rPr>
                <w:b/>
              </w:rPr>
              <w:t>x</w:t>
            </w:r>
          </w:p>
        </w:tc>
      </w:tr>
      <w:tr w:rsidR="0051674F" w:rsidTr="00B57A11">
        <w:tc>
          <w:tcPr>
            <w:tcW w:w="9988" w:type="dxa"/>
            <w:shd w:val="clear" w:color="auto" w:fill="FABF8F" w:themeFill="accent6" w:themeFillTint="99"/>
          </w:tcPr>
          <w:p w:rsidR="0051674F" w:rsidRPr="0051674F" w:rsidRDefault="0051674F" w:rsidP="0036689F">
            <w:r w:rsidRPr="00AA110D">
              <w:rPr>
                <w:b/>
              </w:rPr>
              <w:t>4. Approach to Learning</w:t>
            </w:r>
            <w:r>
              <w:rPr>
                <w:bCs/>
                <w:i/>
              </w:rPr>
              <w:t xml:space="preserve"> </w:t>
            </w:r>
            <w:r>
              <w:t>4.2 Develops increased ability to make independent choices.</w:t>
            </w:r>
          </w:p>
        </w:tc>
        <w:tc>
          <w:tcPr>
            <w:tcW w:w="1231" w:type="dxa"/>
            <w:vAlign w:val="center"/>
          </w:tcPr>
          <w:p w:rsidR="0051674F" w:rsidRPr="00CA467D" w:rsidRDefault="00D71664" w:rsidP="00266C57">
            <w:pPr>
              <w:jc w:val="center"/>
              <w:rPr>
                <w:b/>
              </w:rPr>
            </w:pPr>
            <w:r>
              <w:rPr>
                <w:b/>
              </w:rPr>
              <w:t>x</w:t>
            </w:r>
          </w:p>
        </w:tc>
        <w:tc>
          <w:tcPr>
            <w:tcW w:w="1150" w:type="dxa"/>
            <w:vAlign w:val="center"/>
          </w:tcPr>
          <w:p w:rsidR="0051674F" w:rsidRPr="00B57A11" w:rsidRDefault="00B57A11" w:rsidP="00B57A11">
            <w:pPr>
              <w:jc w:val="center"/>
              <w:rPr>
                <w:b/>
              </w:rPr>
            </w:pPr>
            <w:r>
              <w:rPr>
                <w:b/>
              </w:rPr>
              <w:t>x</w:t>
            </w:r>
          </w:p>
        </w:tc>
        <w:tc>
          <w:tcPr>
            <w:tcW w:w="1166" w:type="dxa"/>
            <w:vAlign w:val="center"/>
          </w:tcPr>
          <w:p w:rsidR="0051674F" w:rsidRPr="00266C57" w:rsidRDefault="0051674F" w:rsidP="00266C57">
            <w:pPr>
              <w:jc w:val="center"/>
              <w:rPr>
                <w:b/>
              </w:rPr>
            </w:pPr>
          </w:p>
        </w:tc>
        <w:tc>
          <w:tcPr>
            <w:tcW w:w="1081" w:type="dxa"/>
            <w:vAlign w:val="center"/>
          </w:tcPr>
          <w:p w:rsidR="0051674F" w:rsidRPr="00B57A11" w:rsidRDefault="00B57A11" w:rsidP="00B57A11">
            <w:pPr>
              <w:jc w:val="center"/>
              <w:rPr>
                <w:b/>
              </w:rPr>
            </w:pPr>
            <w:r>
              <w:rPr>
                <w:b/>
              </w:rPr>
              <w:t>x</w:t>
            </w:r>
          </w:p>
        </w:tc>
      </w:tr>
      <w:tr w:rsidR="0036689F" w:rsidTr="00B57A11">
        <w:tc>
          <w:tcPr>
            <w:tcW w:w="9988" w:type="dxa"/>
            <w:shd w:val="clear" w:color="auto" w:fill="FABF8F" w:themeFill="accent6" w:themeFillTint="99"/>
          </w:tcPr>
          <w:p w:rsidR="0036689F" w:rsidRPr="00AA110D" w:rsidRDefault="0051674F" w:rsidP="0051674F">
            <w:pPr>
              <w:rPr>
                <w:b/>
                <w:u w:val="single"/>
              </w:rPr>
            </w:pPr>
            <w:r>
              <w:rPr>
                <w:b/>
              </w:rPr>
              <w:t>4. Approach to Learning</w:t>
            </w:r>
            <w:r w:rsidR="0036689F">
              <w:rPr>
                <w:bCs/>
                <w:i/>
              </w:rPr>
              <w:t xml:space="preserve"> </w:t>
            </w:r>
            <w:r w:rsidR="0036689F" w:rsidRPr="00AA110D">
              <w:t>4.3 Approaches tasks and activities with flexibility, imagination, and inventiveness.</w:t>
            </w:r>
          </w:p>
        </w:tc>
        <w:tc>
          <w:tcPr>
            <w:tcW w:w="1231" w:type="dxa"/>
            <w:vAlign w:val="center"/>
          </w:tcPr>
          <w:p w:rsidR="0036689F" w:rsidRPr="00CA467D" w:rsidRDefault="0036689F" w:rsidP="00266C57">
            <w:pPr>
              <w:jc w:val="center"/>
              <w:rPr>
                <w:b/>
              </w:rPr>
            </w:pPr>
          </w:p>
        </w:tc>
        <w:tc>
          <w:tcPr>
            <w:tcW w:w="1150" w:type="dxa"/>
            <w:vAlign w:val="center"/>
          </w:tcPr>
          <w:p w:rsidR="0036689F" w:rsidRPr="00B57A11" w:rsidRDefault="0036689F" w:rsidP="00B57A11">
            <w:pPr>
              <w:jc w:val="center"/>
              <w:rPr>
                <w:b/>
              </w:rPr>
            </w:pPr>
          </w:p>
        </w:tc>
        <w:tc>
          <w:tcPr>
            <w:tcW w:w="1166" w:type="dxa"/>
            <w:vAlign w:val="center"/>
          </w:tcPr>
          <w:p w:rsidR="0036689F" w:rsidRPr="00266C57" w:rsidRDefault="0036689F" w:rsidP="00266C57">
            <w:pPr>
              <w:jc w:val="center"/>
              <w:rPr>
                <w:b/>
              </w:rPr>
            </w:pPr>
          </w:p>
        </w:tc>
        <w:tc>
          <w:tcPr>
            <w:tcW w:w="1081" w:type="dxa"/>
            <w:vAlign w:val="center"/>
          </w:tcPr>
          <w:p w:rsidR="0036689F" w:rsidRPr="00B57A11" w:rsidRDefault="0036689F" w:rsidP="00B57A11">
            <w:pPr>
              <w:jc w:val="center"/>
              <w:rPr>
                <w:b/>
              </w:rPr>
            </w:pPr>
          </w:p>
        </w:tc>
      </w:tr>
      <w:tr w:rsidR="0036689F" w:rsidTr="00B57A11">
        <w:tc>
          <w:tcPr>
            <w:tcW w:w="9988" w:type="dxa"/>
            <w:shd w:val="clear" w:color="auto" w:fill="FABF8F" w:themeFill="accent6" w:themeFillTint="99"/>
          </w:tcPr>
          <w:p w:rsidR="0036689F" w:rsidRPr="00AA110D" w:rsidRDefault="0036689F" w:rsidP="0051674F">
            <w:pPr>
              <w:rPr>
                <w:b/>
                <w:u w:val="single"/>
              </w:rPr>
            </w:pPr>
            <w:r w:rsidRPr="00AA110D">
              <w:rPr>
                <w:b/>
              </w:rPr>
              <w:t>4. Approach to Learning</w:t>
            </w:r>
            <w:r>
              <w:rPr>
                <w:bCs/>
                <w:i/>
              </w:rPr>
              <w:t xml:space="preserve"> </w:t>
            </w:r>
            <w:r w:rsidRPr="00AA110D">
              <w:t>4.4 Persists in and completes tasks, activities, projects, and experiences.</w:t>
            </w:r>
          </w:p>
        </w:tc>
        <w:tc>
          <w:tcPr>
            <w:tcW w:w="1231" w:type="dxa"/>
            <w:vAlign w:val="center"/>
          </w:tcPr>
          <w:p w:rsidR="0036689F" w:rsidRPr="00CA467D" w:rsidRDefault="00D71664" w:rsidP="00266C57">
            <w:pPr>
              <w:jc w:val="center"/>
              <w:rPr>
                <w:b/>
              </w:rPr>
            </w:pPr>
            <w:r>
              <w:rPr>
                <w:b/>
              </w:rPr>
              <w:t>x</w:t>
            </w:r>
          </w:p>
        </w:tc>
        <w:tc>
          <w:tcPr>
            <w:tcW w:w="1150" w:type="dxa"/>
            <w:vAlign w:val="center"/>
          </w:tcPr>
          <w:p w:rsidR="0036689F" w:rsidRPr="00B57A11" w:rsidRDefault="00B57A11" w:rsidP="00B57A11">
            <w:pPr>
              <w:jc w:val="center"/>
              <w:rPr>
                <w:b/>
              </w:rPr>
            </w:pPr>
            <w:r>
              <w:rPr>
                <w:b/>
              </w:rPr>
              <w:t>x</w:t>
            </w:r>
          </w:p>
        </w:tc>
        <w:tc>
          <w:tcPr>
            <w:tcW w:w="1166" w:type="dxa"/>
            <w:vAlign w:val="center"/>
          </w:tcPr>
          <w:p w:rsidR="0036689F" w:rsidRPr="00266C57" w:rsidRDefault="00266C57" w:rsidP="00266C57">
            <w:pPr>
              <w:jc w:val="center"/>
              <w:rPr>
                <w:b/>
              </w:rPr>
            </w:pPr>
            <w:r w:rsidRPr="00266C57">
              <w:rPr>
                <w:b/>
              </w:rPr>
              <w:t>x</w:t>
            </w:r>
          </w:p>
        </w:tc>
        <w:tc>
          <w:tcPr>
            <w:tcW w:w="1081" w:type="dxa"/>
            <w:vAlign w:val="center"/>
          </w:tcPr>
          <w:p w:rsidR="0036689F" w:rsidRPr="00B57A11" w:rsidRDefault="00B57A11" w:rsidP="00B57A11">
            <w:pPr>
              <w:jc w:val="center"/>
              <w:rPr>
                <w:b/>
              </w:rPr>
            </w:pPr>
            <w:r>
              <w:rPr>
                <w:b/>
              </w:rPr>
              <w:t>x</w:t>
            </w:r>
          </w:p>
        </w:tc>
      </w:tr>
      <w:tr w:rsidR="0036689F" w:rsidTr="00B57A11">
        <w:tc>
          <w:tcPr>
            <w:tcW w:w="9988" w:type="dxa"/>
            <w:shd w:val="clear" w:color="auto" w:fill="FABF8F" w:themeFill="accent6" w:themeFillTint="99"/>
          </w:tcPr>
          <w:p w:rsidR="0036689F" w:rsidRPr="00AA110D" w:rsidRDefault="0036689F" w:rsidP="0051674F">
            <w:pPr>
              <w:rPr>
                <w:b/>
                <w:u w:val="single"/>
              </w:rPr>
            </w:pPr>
            <w:r w:rsidRPr="00AA110D">
              <w:rPr>
                <w:b/>
              </w:rPr>
              <w:t>4. Approach to Learning</w:t>
            </w:r>
            <w:r>
              <w:rPr>
                <w:bCs/>
                <w:i/>
              </w:rPr>
              <w:t xml:space="preserve"> </w:t>
            </w:r>
            <w:r w:rsidRPr="00AA110D">
              <w:t>4.5 Demonstrates increasing ability to set goals and develop and follow through on plans.</w:t>
            </w:r>
          </w:p>
        </w:tc>
        <w:tc>
          <w:tcPr>
            <w:tcW w:w="1231" w:type="dxa"/>
            <w:vAlign w:val="center"/>
          </w:tcPr>
          <w:p w:rsidR="0036689F" w:rsidRPr="00CA467D" w:rsidRDefault="0036689F" w:rsidP="00266C57">
            <w:pPr>
              <w:jc w:val="center"/>
              <w:rPr>
                <w:b/>
              </w:rPr>
            </w:pPr>
          </w:p>
        </w:tc>
        <w:tc>
          <w:tcPr>
            <w:tcW w:w="1150" w:type="dxa"/>
            <w:vAlign w:val="center"/>
          </w:tcPr>
          <w:p w:rsidR="0036689F" w:rsidRPr="00B57A11" w:rsidRDefault="0036689F" w:rsidP="00B57A11">
            <w:pPr>
              <w:jc w:val="center"/>
              <w:rPr>
                <w:b/>
              </w:rPr>
            </w:pPr>
          </w:p>
        </w:tc>
        <w:tc>
          <w:tcPr>
            <w:tcW w:w="1166" w:type="dxa"/>
            <w:vAlign w:val="center"/>
          </w:tcPr>
          <w:p w:rsidR="0036689F" w:rsidRPr="00266C57" w:rsidRDefault="00266C57" w:rsidP="00266C57">
            <w:pPr>
              <w:jc w:val="center"/>
              <w:rPr>
                <w:b/>
              </w:rPr>
            </w:pPr>
            <w:r w:rsidRPr="00266C57">
              <w:rPr>
                <w:b/>
              </w:rPr>
              <w:t>x</w:t>
            </w:r>
          </w:p>
        </w:tc>
        <w:tc>
          <w:tcPr>
            <w:tcW w:w="1081" w:type="dxa"/>
            <w:vAlign w:val="center"/>
          </w:tcPr>
          <w:p w:rsidR="0036689F" w:rsidRPr="00B57A11" w:rsidRDefault="00B57A11" w:rsidP="00B57A11">
            <w:pPr>
              <w:jc w:val="center"/>
              <w:rPr>
                <w:b/>
              </w:rPr>
            </w:pPr>
            <w:r>
              <w:rPr>
                <w:b/>
              </w:rPr>
              <w:t>x</w:t>
            </w:r>
          </w:p>
        </w:tc>
      </w:tr>
      <w:tr w:rsidR="0036689F" w:rsidTr="00B57A11">
        <w:tc>
          <w:tcPr>
            <w:tcW w:w="9988" w:type="dxa"/>
            <w:shd w:val="clear" w:color="auto" w:fill="FABF8F" w:themeFill="accent6" w:themeFillTint="99"/>
          </w:tcPr>
          <w:p w:rsidR="0036689F" w:rsidRPr="00AA110D" w:rsidRDefault="0036689F" w:rsidP="0051674F">
            <w:pPr>
              <w:rPr>
                <w:b/>
                <w:u w:val="single"/>
              </w:rPr>
            </w:pPr>
            <w:r w:rsidRPr="00AA110D">
              <w:rPr>
                <w:b/>
              </w:rPr>
              <w:t>4. Approach to Learning</w:t>
            </w:r>
            <w:r>
              <w:rPr>
                <w:bCs/>
                <w:i/>
              </w:rPr>
              <w:t xml:space="preserve"> </w:t>
            </w:r>
            <w:r w:rsidRPr="00AA110D">
              <w:t>4.6 Maintains increasing concentration over a reasonable amount of time despite distractions and interruptions.</w:t>
            </w:r>
          </w:p>
        </w:tc>
        <w:tc>
          <w:tcPr>
            <w:tcW w:w="1231" w:type="dxa"/>
            <w:vAlign w:val="center"/>
          </w:tcPr>
          <w:p w:rsidR="0036689F" w:rsidRPr="00CA467D" w:rsidRDefault="00D71664" w:rsidP="00266C57">
            <w:pPr>
              <w:jc w:val="center"/>
              <w:rPr>
                <w:b/>
              </w:rPr>
            </w:pPr>
            <w:r>
              <w:rPr>
                <w:b/>
              </w:rPr>
              <w:t>x</w:t>
            </w:r>
          </w:p>
        </w:tc>
        <w:tc>
          <w:tcPr>
            <w:tcW w:w="1150" w:type="dxa"/>
            <w:vAlign w:val="center"/>
          </w:tcPr>
          <w:p w:rsidR="0036689F" w:rsidRPr="00B57A11" w:rsidRDefault="0036689F" w:rsidP="00B57A11">
            <w:pPr>
              <w:jc w:val="center"/>
              <w:rPr>
                <w:b/>
              </w:rPr>
            </w:pPr>
          </w:p>
        </w:tc>
        <w:tc>
          <w:tcPr>
            <w:tcW w:w="1166" w:type="dxa"/>
            <w:vAlign w:val="center"/>
          </w:tcPr>
          <w:p w:rsidR="0036689F" w:rsidRPr="00266C57" w:rsidRDefault="00266C57" w:rsidP="00266C57">
            <w:pPr>
              <w:jc w:val="center"/>
              <w:rPr>
                <w:b/>
              </w:rPr>
            </w:pPr>
            <w:r w:rsidRPr="00266C57">
              <w:rPr>
                <w:b/>
              </w:rPr>
              <w:t>x</w:t>
            </w:r>
          </w:p>
        </w:tc>
        <w:tc>
          <w:tcPr>
            <w:tcW w:w="1081" w:type="dxa"/>
            <w:vAlign w:val="center"/>
          </w:tcPr>
          <w:p w:rsidR="0036689F" w:rsidRPr="00B57A11" w:rsidRDefault="0036689F" w:rsidP="00B57A11">
            <w:pPr>
              <w:jc w:val="center"/>
              <w:rPr>
                <w:b/>
              </w:rPr>
            </w:pPr>
          </w:p>
        </w:tc>
      </w:tr>
      <w:tr w:rsidR="0036689F" w:rsidTr="00B57A11">
        <w:tc>
          <w:tcPr>
            <w:tcW w:w="9988" w:type="dxa"/>
            <w:shd w:val="clear" w:color="auto" w:fill="B2A1C7" w:themeFill="accent4" w:themeFillTint="99"/>
          </w:tcPr>
          <w:p w:rsidR="0036689F" w:rsidRDefault="00EC6989">
            <w:pPr>
              <w:rPr>
                <w:b/>
                <w:u w:val="single"/>
              </w:rPr>
            </w:pPr>
            <w:r w:rsidRPr="00BC63A1">
              <w:rPr>
                <w:b/>
                <w:u w:val="single"/>
              </w:rPr>
              <w:t>Music/Art</w:t>
            </w:r>
          </w:p>
          <w:p w:rsidR="00BC63A1" w:rsidRPr="00BC63A1" w:rsidRDefault="00BC63A1" w:rsidP="00BC63A1">
            <w:pPr>
              <w:rPr>
                <w:b/>
              </w:rPr>
            </w:pPr>
            <w:r>
              <w:rPr>
                <w:b/>
              </w:rPr>
              <w:t>1.</w:t>
            </w:r>
            <w:r w:rsidRPr="00BC63A1">
              <w:rPr>
                <w:b/>
              </w:rPr>
              <w:t xml:space="preserve"> Music and Movement-</w:t>
            </w:r>
            <w:r w:rsidRPr="00BC63A1">
              <w:rPr>
                <w:i/>
              </w:rPr>
              <w:t>Self Expression</w:t>
            </w:r>
            <w:r>
              <w:t xml:space="preserve"> 1.1 Participates in music activities including listening, singing and fingerplays.</w:t>
            </w:r>
          </w:p>
        </w:tc>
        <w:tc>
          <w:tcPr>
            <w:tcW w:w="1231" w:type="dxa"/>
            <w:vAlign w:val="center"/>
          </w:tcPr>
          <w:p w:rsidR="0036689F" w:rsidRPr="00CA467D" w:rsidRDefault="00D71664" w:rsidP="00266C57">
            <w:pPr>
              <w:jc w:val="center"/>
              <w:rPr>
                <w:b/>
              </w:rPr>
            </w:pPr>
            <w:r>
              <w:rPr>
                <w:b/>
              </w:rPr>
              <w:t>x</w:t>
            </w:r>
          </w:p>
        </w:tc>
        <w:tc>
          <w:tcPr>
            <w:tcW w:w="1150" w:type="dxa"/>
            <w:vAlign w:val="center"/>
          </w:tcPr>
          <w:p w:rsidR="0036689F" w:rsidRPr="00B57A11" w:rsidRDefault="00B57A11" w:rsidP="00B57A11">
            <w:pPr>
              <w:jc w:val="center"/>
              <w:rPr>
                <w:b/>
              </w:rPr>
            </w:pPr>
            <w:r>
              <w:rPr>
                <w:b/>
              </w:rPr>
              <w:t>x</w:t>
            </w:r>
          </w:p>
        </w:tc>
        <w:tc>
          <w:tcPr>
            <w:tcW w:w="1166" w:type="dxa"/>
            <w:vAlign w:val="center"/>
          </w:tcPr>
          <w:p w:rsidR="0036689F" w:rsidRPr="00266C57" w:rsidRDefault="0036689F" w:rsidP="00266C57">
            <w:pPr>
              <w:jc w:val="center"/>
              <w:rPr>
                <w:b/>
              </w:rPr>
            </w:pPr>
          </w:p>
        </w:tc>
        <w:tc>
          <w:tcPr>
            <w:tcW w:w="1081" w:type="dxa"/>
            <w:vAlign w:val="center"/>
          </w:tcPr>
          <w:p w:rsidR="0036689F" w:rsidRPr="00B57A11" w:rsidRDefault="0036689F" w:rsidP="00B57A11">
            <w:pPr>
              <w:jc w:val="center"/>
              <w:rPr>
                <w:b/>
              </w:rPr>
            </w:pPr>
          </w:p>
        </w:tc>
      </w:tr>
      <w:tr w:rsidR="00BC63A1" w:rsidTr="00B57A11">
        <w:tc>
          <w:tcPr>
            <w:tcW w:w="9988" w:type="dxa"/>
            <w:shd w:val="clear" w:color="auto" w:fill="B2A1C7" w:themeFill="accent4" w:themeFillTint="99"/>
          </w:tcPr>
          <w:p w:rsidR="00BC63A1" w:rsidRPr="00BC63A1" w:rsidRDefault="00BC63A1" w:rsidP="00BC63A1">
            <w:pPr>
              <w:rPr>
                <w:b/>
              </w:rPr>
            </w:pPr>
            <w:r>
              <w:rPr>
                <w:b/>
              </w:rPr>
              <w:t>2. Visual Art-</w:t>
            </w:r>
            <w:r w:rsidRPr="00BC63A1">
              <w:rPr>
                <w:i/>
              </w:rPr>
              <w:t xml:space="preserve"> Self Expression</w:t>
            </w:r>
            <w:r>
              <w:rPr>
                <w:i/>
              </w:rPr>
              <w:t xml:space="preserve"> </w:t>
            </w:r>
            <w:r>
              <w:t>2.1 Progresses in ability to express emotion and communicates ideas through creative artwork.</w:t>
            </w:r>
          </w:p>
        </w:tc>
        <w:tc>
          <w:tcPr>
            <w:tcW w:w="1231" w:type="dxa"/>
            <w:vAlign w:val="center"/>
          </w:tcPr>
          <w:p w:rsidR="00BC63A1" w:rsidRPr="00CA467D" w:rsidRDefault="006D021B" w:rsidP="00266C57">
            <w:pPr>
              <w:jc w:val="center"/>
              <w:rPr>
                <w:b/>
              </w:rPr>
            </w:pPr>
            <w:r>
              <w:rPr>
                <w:b/>
              </w:rPr>
              <w:t>x</w:t>
            </w:r>
          </w:p>
        </w:tc>
        <w:tc>
          <w:tcPr>
            <w:tcW w:w="1150" w:type="dxa"/>
            <w:vAlign w:val="center"/>
          </w:tcPr>
          <w:p w:rsidR="00BC63A1" w:rsidRPr="00B57A11" w:rsidRDefault="00BC63A1" w:rsidP="00B57A11">
            <w:pPr>
              <w:jc w:val="center"/>
              <w:rPr>
                <w:b/>
              </w:rPr>
            </w:pPr>
          </w:p>
        </w:tc>
        <w:tc>
          <w:tcPr>
            <w:tcW w:w="1166" w:type="dxa"/>
            <w:vAlign w:val="center"/>
          </w:tcPr>
          <w:p w:rsidR="00BC63A1" w:rsidRPr="00266C57" w:rsidRDefault="00BC63A1" w:rsidP="00266C57">
            <w:pPr>
              <w:jc w:val="center"/>
              <w:rPr>
                <w:b/>
              </w:rPr>
            </w:pPr>
          </w:p>
        </w:tc>
        <w:tc>
          <w:tcPr>
            <w:tcW w:w="1081" w:type="dxa"/>
            <w:vAlign w:val="center"/>
          </w:tcPr>
          <w:p w:rsidR="00BC63A1" w:rsidRPr="00B57A11" w:rsidRDefault="00B57A11" w:rsidP="00B57A11">
            <w:pPr>
              <w:jc w:val="center"/>
              <w:rPr>
                <w:b/>
              </w:rPr>
            </w:pPr>
            <w:r>
              <w:rPr>
                <w:b/>
              </w:rPr>
              <w:t>x</w:t>
            </w:r>
          </w:p>
        </w:tc>
      </w:tr>
      <w:tr w:rsidR="00BC63A1" w:rsidTr="00B57A11">
        <w:tc>
          <w:tcPr>
            <w:tcW w:w="9988" w:type="dxa"/>
            <w:shd w:val="clear" w:color="auto" w:fill="B2A1C7" w:themeFill="accent4" w:themeFillTint="99"/>
          </w:tcPr>
          <w:p w:rsidR="00BC63A1" w:rsidRPr="00BC63A1" w:rsidRDefault="00BC63A1">
            <w:pPr>
              <w:rPr>
                <w:b/>
              </w:rPr>
            </w:pPr>
            <w:r>
              <w:rPr>
                <w:b/>
              </w:rPr>
              <w:t>2. Visual Art-</w:t>
            </w:r>
            <w:r w:rsidRPr="00BC63A1">
              <w:rPr>
                <w:i/>
              </w:rPr>
              <w:t xml:space="preserve"> Self Expression</w:t>
            </w:r>
            <w:r>
              <w:t xml:space="preserve"> 2.2 Demonstrates growing ability to plan, work independently, and demonstrate care and persistence in a variety of art projects.</w:t>
            </w:r>
          </w:p>
        </w:tc>
        <w:tc>
          <w:tcPr>
            <w:tcW w:w="1231" w:type="dxa"/>
            <w:vAlign w:val="center"/>
          </w:tcPr>
          <w:p w:rsidR="00BC63A1" w:rsidRPr="00CA467D" w:rsidRDefault="00BC63A1" w:rsidP="00266C57">
            <w:pPr>
              <w:jc w:val="center"/>
              <w:rPr>
                <w:b/>
              </w:rPr>
            </w:pPr>
          </w:p>
        </w:tc>
        <w:tc>
          <w:tcPr>
            <w:tcW w:w="1150" w:type="dxa"/>
            <w:vAlign w:val="center"/>
          </w:tcPr>
          <w:p w:rsidR="00BC63A1" w:rsidRPr="00B57A11" w:rsidRDefault="00BC63A1" w:rsidP="00B57A11">
            <w:pPr>
              <w:jc w:val="center"/>
              <w:rPr>
                <w:b/>
              </w:rPr>
            </w:pPr>
          </w:p>
        </w:tc>
        <w:tc>
          <w:tcPr>
            <w:tcW w:w="1166" w:type="dxa"/>
            <w:vAlign w:val="center"/>
          </w:tcPr>
          <w:p w:rsidR="00BC63A1" w:rsidRPr="00266C57" w:rsidRDefault="000F7716" w:rsidP="00266C57">
            <w:pPr>
              <w:jc w:val="center"/>
              <w:rPr>
                <w:b/>
              </w:rPr>
            </w:pPr>
            <w:r>
              <w:rPr>
                <w:b/>
              </w:rPr>
              <w:t>x</w:t>
            </w:r>
          </w:p>
        </w:tc>
        <w:tc>
          <w:tcPr>
            <w:tcW w:w="1081" w:type="dxa"/>
            <w:vAlign w:val="center"/>
          </w:tcPr>
          <w:p w:rsidR="00BC63A1" w:rsidRPr="00B57A11" w:rsidRDefault="00B57A11" w:rsidP="00B57A11">
            <w:pPr>
              <w:jc w:val="center"/>
              <w:rPr>
                <w:b/>
              </w:rPr>
            </w:pPr>
            <w:r>
              <w:rPr>
                <w:b/>
              </w:rPr>
              <w:t>x</w:t>
            </w:r>
          </w:p>
        </w:tc>
      </w:tr>
      <w:tr w:rsidR="00BC63A1" w:rsidTr="00B57A11">
        <w:tc>
          <w:tcPr>
            <w:tcW w:w="9988" w:type="dxa"/>
            <w:shd w:val="clear" w:color="auto" w:fill="B2A1C7" w:themeFill="accent4" w:themeFillTint="99"/>
          </w:tcPr>
          <w:p w:rsidR="00BC63A1" w:rsidRPr="00BC63A1" w:rsidRDefault="00BC63A1" w:rsidP="00BC63A1">
            <w:pPr>
              <w:rPr>
                <w:b/>
              </w:rPr>
            </w:pPr>
            <w:r>
              <w:rPr>
                <w:b/>
              </w:rPr>
              <w:lastRenderedPageBreak/>
              <w:t>2. Visual Art-</w:t>
            </w:r>
            <w:r w:rsidRPr="00BC63A1">
              <w:rPr>
                <w:i/>
              </w:rPr>
              <w:t xml:space="preserve"> Self Expression</w:t>
            </w:r>
            <w:r>
              <w:t xml:space="preserve"> 2.3 Begins to demonstrate increased detail in variety of artwork, including drawings, paintings, models, and other multi-dimensional artwork.</w:t>
            </w:r>
          </w:p>
        </w:tc>
        <w:tc>
          <w:tcPr>
            <w:tcW w:w="1231" w:type="dxa"/>
            <w:vAlign w:val="center"/>
          </w:tcPr>
          <w:p w:rsidR="00BC63A1" w:rsidRPr="00CA467D" w:rsidRDefault="006D021B" w:rsidP="00266C57">
            <w:pPr>
              <w:jc w:val="center"/>
              <w:rPr>
                <w:b/>
              </w:rPr>
            </w:pPr>
            <w:r>
              <w:rPr>
                <w:b/>
              </w:rPr>
              <w:t>x</w:t>
            </w:r>
          </w:p>
        </w:tc>
        <w:tc>
          <w:tcPr>
            <w:tcW w:w="1150" w:type="dxa"/>
            <w:vAlign w:val="center"/>
          </w:tcPr>
          <w:p w:rsidR="00BC63A1" w:rsidRPr="00B57A11" w:rsidRDefault="00BC63A1" w:rsidP="00B57A11">
            <w:pPr>
              <w:jc w:val="center"/>
              <w:rPr>
                <w:b/>
              </w:rPr>
            </w:pPr>
          </w:p>
        </w:tc>
        <w:tc>
          <w:tcPr>
            <w:tcW w:w="1166" w:type="dxa"/>
            <w:vAlign w:val="center"/>
          </w:tcPr>
          <w:p w:rsidR="00BC63A1" w:rsidRPr="00266C57" w:rsidRDefault="000F7716" w:rsidP="00266C57">
            <w:pPr>
              <w:jc w:val="center"/>
              <w:rPr>
                <w:b/>
              </w:rPr>
            </w:pPr>
            <w:r>
              <w:rPr>
                <w:b/>
              </w:rPr>
              <w:t>x</w:t>
            </w:r>
          </w:p>
        </w:tc>
        <w:tc>
          <w:tcPr>
            <w:tcW w:w="1081" w:type="dxa"/>
            <w:vAlign w:val="center"/>
          </w:tcPr>
          <w:p w:rsidR="00BC63A1" w:rsidRPr="00B57A11" w:rsidRDefault="00BC63A1" w:rsidP="00B57A11">
            <w:pPr>
              <w:jc w:val="center"/>
              <w:rPr>
                <w:b/>
              </w:rPr>
            </w:pPr>
          </w:p>
        </w:tc>
      </w:tr>
      <w:tr w:rsidR="0036689F" w:rsidTr="00B57A11">
        <w:tc>
          <w:tcPr>
            <w:tcW w:w="9988" w:type="dxa"/>
            <w:shd w:val="clear" w:color="auto" w:fill="948A54" w:themeFill="background2" w:themeFillShade="80"/>
          </w:tcPr>
          <w:p w:rsidR="00EC6989" w:rsidRPr="00AA110D" w:rsidRDefault="00EC6989" w:rsidP="00EC6989">
            <w:pPr>
              <w:rPr>
                <w:b/>
                <w:u w:val="single"/>
              </w:rPr>
            </w:pPr>
            <w:r w:rsidRPr="00AA110D">
              <w:rPr>
                <w:b/>
                <w:u w:val="single"/>
              </w:rPr>
              <w:t>Physical Health and Development</w:t>
            </w:r>
          </w:p>
          <w:p w:rsidR="0036689F" w:rsidRPr="0059580A" w:rsidRDefault="00EC6989" w:rsidP="00EC6989">
            <w:r w:rsidRPr="00AA110D">
              <w:rPr>
                <w:b/>
              </w:rPr>
              <w:t>1. Fine Motor</w:t>
            </w:r>
            <w:r>
              <w:rPr>
                <w:b/>
              </w:rPr>
              <w:t xml:space="preserve"> </w:t>
            </w:r>
            <w:r w:rsidRPr="00AA110D">
              <w:t>1.3 Progress in ability to use writing, drawing and art tools, including pencils, markers, chalk, paint brushes, and various types of technology</w:t>
            </w:r>
          </w:p>
        </w:tc>
        <w:tc>
          <w:tcPr>
            <w:tcW w:w="1231" w:type="dxa"/>
            <w:vAlign w:val="center"/>
          </w:tcPr>
          <w:p w:rsidR="0036689F" w:rsidRPr="00CA467D" w:rsidRDefault="006D021B" w:rsidP="00266C57">
            <w:pPr>
              <w:jc w:val="center"/>
              <w:rPr>
                <w:b/>
              </w:rPr>
            </w:pPr>
            <w:r>
              <w:rPr>
                <w:b/>
              </w:rPr>
              <w:t>x</w:t>
            </w:r>
          </w:p>
        </w:tc>
        <w:tc>
          <w:tcPr>
            <w:tcW w:w="1150" w:type="dxa"/>
            <w:vAlign w:val="center"/>
          </w:tcPr>
          <w:p w:rsidR="0036689F" w:rsidRPr="00B57A11" w:rsidRDefault="0036689F" w:rsidP="00B57A11">
            <w:pPr>
              <w:jc w:val="center"/>
              <w:rPr>
                <w:b/>
              </w:rPr>
            </w:pPr>
          </w:p>
        </w:tc>
        <w:tc>
          <w:tcPr>
            <w:tcW w:w="1166" w:type="dxa"/>
            <w:vAlign w:val="center"/>
          </w:tcPr>
          <w:p w:rsidR="0036689F" w:rsidRPr="00266C57" w:rsidRDefault="000F7716" w:rsidP="00266C57">
            <w:pPr>
              <w:jc w:val="center"/>
              <w:rPr>
                <w:b/>
              </w:rPr>
            </w:pPr>
            <w:r>
              <w:rPr>
                <w:b/>
              </w:rPr>
              <w:t>x</w:t>
            </w:r>
          </w:p>
        </w:tc>
        <w:tc>
          <w:tcPr>
            <w:tcW w:w="1081" w:type="dxa"/>
            <w:vAlign w:val="center"/>
          </w:tcPr>
          <w:p w:rsidR="0036689F" w:rsidRPr="00B57A11" w:rsidRDefault="0036689F" w:rsidP="00B57A11">
            <w:pPr>
              <w:jc w:val="center"/>
              <w:rPr>
                <w:b/>
              </w:rPr>
            </w:pPr>
          </w:p>
        </w:tc>
      </w:tr>
      <w:tr w:rsidR="00EC6989" w:rsidTr="00B57A11">
        <w:tc>
          <w:tcPr>
            <w:tcW w:w="9988" w:type="dxa"/>
            <w:shd w:val="clear" w:color="auto" w:fill="948A54" w:themeFill="background2" w:themeFillShade="80"/>
          </w:tcPr>
          <w:p w:rsidR="00EC6989" w:rsidRPr="00AA110D" w:rsidRDefault="00EC6989" w:rsidP="00EC6989">
            <w:pPr>
              <w:rPr>
                <w:b/>
                <w:u w:val="single"/>
              </w:rPr>
            </w:pPr>
            <w:r>
              <w:rPr>
                <w:b/>
              </w:rPr>
              <w:t xml:space="preserve">3. Health Practices </w:t>
            </w:r>
            <w:r w:rsidRPr="00AA110D">
              <w:t>3.1 Demonstrates ability to identify</w:t>
            </w:r>
            <w:r>
              <w:t xml:space="preserve"> and make healthy food choices.</w:t>
            </w:r>
          </w:p>
        </w:tc>
        <w:tc>
          <w:tcPr>
            <w:tcW w:w="1231" w:type="dxa"/>
            <w:vAlign w:val="center"/>
          </w:tcPr>
          <w:p w:rsidR="00EC6989" w:rsidRPr="00CA467D" w:rsidRDefault="00CA467D" w:rsidP="00266C57">
            <w:pPr>
              <w:jc w:val="center"/>
              <w:rPr>
                <w:b/>
              </w:rPr>
            </w:pPr>
            <w:r>
              <w:rPr>
                <w:b/>
              </w:rPr>
              <w:t>x</w:t>
            </w:r>
          </w:p>
        </w:tc>
        <w:tc>
          <w:tcPr>
            <w:tcW w:w="1150" w:type="dxa"/>
            <w:vAlign w:val="center"/>
          </w:tcPr>
          <w:p w:rsidR="00EC6989" w:rsidRPr="00B57A11" w:rsidRDefault="00B57A11" w:rsidP="00B57A11">
            <w:pPr>
              <w:jc w:val="center"/>
              <w:rPr>
                <w:b/>
              </w:rPr>
            </w:pPr>
            <w:r>
              <w:rPr>
                <w:b/>
              </w:rPr>
              <w:t>x</w:t>
            </w:r>
          </w:p>
        </w:tc>
        <w:tc>
          <w:tcPr>
            <w:tcW w:w="1166" w:type="dxa"/>
            <w:vAlign w:val="center"/>
          </w:tcPr>
          <w:p w:rsidR="00EC6989" w:rsidRPr="00266C57" w:rsidRDefault="00EC6989" w:rsidP="00266C57">
            <w:pPr>
              <w:jc w:val="center"/>
              <w:rPr>
                <w:b/>
              </w:rPr>
            </w:pPr>
          </w:p>
        </w:tc>
        <w:tc>
          <w:tcPr>
            <w:tcW w:w="1081" w:type="dxa"/>
            <w:vAlign w:val="center"/>
          </w:tcPr>
          <w:p w:rsidR="00EC6989" w:rsidRPr="00B57A11" w:rsidRDefault="00B57A11" w:rsidP="00B57A11">
            <w:pPr>
              <w:jc w:val="center"/>
              <w:rPr>
                <w:b/>
              </w:rPr>
            </w:pPr>
            <w:r w:rsidRPr="00B57A11">
              <w:rPr>
                <w:b/>
              </w:rPr>
              <w:t>x</w:t>
            </w:r>
          </w:p>
        </w:tc>
      </w:tr>
      <w:tr w:rsidR="008419C8" w:rsidTr="00B57A11">
        <w:tc>
          <w:tcPr>
            <w:tcW w:w="9988" w:type="dxa"/>
            <w:shd w:val="clear" w:color="auto" w:fill="948A54" w:themeFill="background2" w:themeFillShade="80"/>
          </w:tcPr>
          <w:p w:rsidR="008419C8" w:rsidRDefault="008419C8" w:rsidP="00EC6989">
            <w:pPr>
              <w:rPr>
                <w:b/>
              </w:rPr>
            </w:pPr>
            <w:r>
              <w:rPr>
                <w:b/>
              </w:rPr>
              <w:t xml:space="preserve">3. Health Practices </w:t>
            </w:r>
            <w:r w:rsidRPr="008419C8">
              <w:t>3.</w:t>
            </w:r>
            <w:r>
              <w:t>4 Demonstrates growing independence in daily health routines and habits in hygiene, nutrition, and personal care when eating, dressing, washing hands, brushing teeth, and toileting.</w:t>
            </w:r>
          </w:p>
        </w:tc>
        <w:tc>
          <w:tcPr>
            <w:tcW w:w="1231" w:type="dxa"/>
            <w:vAlign w:val="center"/>
          </w:tcPr>
          <w:p w:rsidR="008419C8" w:rsidRPr="00CA467D" w:rsidRDefault="00266C57" w:rsidP="00266C57">
            <w:pPr>
              <w:jc w:val="center"/>
              <w:rPr>
                <w:b/>
              </w:rPr>
            </w:pPr>
            <w:r>
              <w:rPr>
                <w:b/>
              </w:rPr>
              <w:t>x</w:t>
            </w:r>
          </w:p>
        </w:tc>
        <w:tc>
          <w:tcPr>
            <w:tcW w:w="1150" w:type="dxa"/>
            <w:vAlign w:val="center"/>
          </w:tcPr>
          <w:p w:rsidR="008419C8" w:rsidRPr="00B57A11" w:rsidRDefault="008419C8" w:rsidP="00B57A11">
            <w:pPr>
              <w:jc w:val="center"/>
              <w:rPr>
                <w:b/>
              </w:rPr>
            </w:pPr>
          </w:p>
        </w:tc>
        <w:tc>
          <w:tcPr>
            <w:tcW w:w="1166" w:type="dxa"/>
            <w:vAlign w:val="center"/>
          </w:tcPr>
          <w:p w:rsidR="008419C8" w:rsidRPr="00266C57" w:rsidRDefault="00266C57" w:rsidP="00266C57">
            <w:pPr>
              <w:jc w:val="center"/>
              <w:rPr>
                <w:b/>
              </w:rPr>
            </w:pPr>
            <w:r w:rsidRPr="00266C57">
              <w:rPr>
                <w:b/>
              </w:rPr>
              <w:t>x</w:t>
            </w:r>
          </w:p>
        </w:tc>
        <w:tc>
          <w:tcPr>
            <w:tcW w:w="1081" w:type="dxa"/>
            <w:vAlign w:val="center"/>
          </w:tcPr>
          <w:p w:rsidR="008419C8" w:rsidRPr="00B57A11" w:rsidRDefault="008419C8" w:rsidP="00B57A11">
            <w:pPr>
              <w:jc w:val="center"/>
              <w:rPr>
                <w:b/>
              </w:rPr>
            </w:pPr>
          </w:p>
        </w:tc>
      </w:tr>
      <w:tr w:rsidR="0036689F" w:rsidTr="00B57A11">
        <w:tc>
          <w:tcPr>
            <w:tcW w:w="9988" w:type="dxa"/>
            <w:shd w:val="clear" w:color="auto" w:fill="FFFF99"/>
          </w:tcPr>
          <w:p w:rsidR="0036689F" w:rsidRPr="00EC6989" w:rsidRDefault="00EC6989" w:rsidP="00EC6989">
            <w:pPr>
              <w:rPr>
                <w:b/>
              </w:rPr>
            </w:pPr>
            <w:r w:rsidRPr="00EC6989">
              <w:rPr>
                <w:b/>
              </w:rPr>
              <w:t>21</w:t>
            </w:r>
            <w:r w:rsidRPr="00EC6989">
              <w:rPr>
                <w:b/>
                <w:vertAlign w:val="superscript"/>
              </w:rPr>
              <w:t>st</w:t>
            </w:r>
            <w:r w:rsidRPr="00EC6989">
              <w:rPr>
                <w:b/>
              </w:rPr>
              <w:t xml:space="preserve"> Century Skills</w:t>
            </w:r>
          </w:p>
        </w:tc>
        <w:tc>
          <w:tcPr>
            <w:tcW w:w="1231" w:type="dxa"/>
            <w:vAlign w:val="center"/>
          </w:tcPr>
          <w:p w:rsidR="0036689F" w:rsidRPr="00CA467D" w:rsidRDefault="0036689F" w:rsidP="00266C57">
            <w:pPr>
              <w:jc w:val="center"/>
              <w:rPr>
                <w:b/>
              </w:rPr>
            </w:pPr>
          </w:p>
        </w:tc>
        <w:tc>
          <w:tcPr>
            <w:tcW w:w="1150" w:type="dxa"/>
            <w:vAlign w:val="center"/>
          </w:tcPr>
          <w:p w:rsidR="0036689F" w:rsidRPr="00B57A11" w:rsidRDefault="0036689F" w:rsidP="00B57A11">
            <w:pPr>
              <w:jc w:val="center"/>
              <w:rPr>
                <w:b/>
              </w:rPr>
            </w:pPr>
          </w:p>
        </w:tc>
        <w:tc>
          <w:tcPr>
            <w:tcW w:w="1166" w:type="dxa"/>
            <w:vAlign w:val="center"/>
          </w:tcPr>
          <w:p w:rsidR="0036689F" w:rsidRPr="0059580A" w:rsidRDefault="0036689F" w:rsidP="00266C57">
            <w:pPr>
              <w:jc w:val="center"/>
            </w:pPr>
          </w:p>
        </w:tc>
        <w:tc>
          <w:tcPr>
            <w:tcW w:w="1081" w:type="dxa"/>
            <w:vAlign w:val="center"/>
          </w:tcPr>
          <w:p w:rsidR="0036689F" w:rsidRPr="00B57A11" w:rsidRDefault="0036689F" w:rsidP="00B57A11">
            <w:pPr>
              <w:jc w:val="center"/>
              <w:rPr>
                <w:b/>
              </w:rPr>
            </w:pPr>
          </w:p>
        </w:tc>
      </w:tr>
    </w:tbl>
    <w:p w:rsidR="00BD0F8C" w:rsidRDefault="00BD0F8C"/>
    <w:p w:rsidR="00BD0F8C" w:rsidRDefault="00BD0F8C"/>
    <w:p w:rsidR="00BD0F8C" w:rsidRDefault="00BD0F8C"/>
    <w:p w:rsidR="001F58F8" w:rsidRDefault="001F58F8">
      <w:pPr>
        <w:sectPr w:rsidR="001F58F8" w:rsidSect="0059580A">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pPr>
    </w:p>
    <w:p w:rsidR="00BD0F8C" w:rsidRDefault="00BD0F8C"/>
    <w:sectPr w:rsidR="00BD0F8C" w:rsidSect="0059580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612" w:rsidRDefault="00172612" w:rsidP="00BD0F8C">
      <w:pPr>
        <w:spacing w:after="0" w:line="240" w:lineRule="auto"/>
      </w:pPr>
      <w:r>
        <w:separator/>
      </w:r>
    </w:p>
  </w:endnote>
  <w:endnote w:type="continuationSeparator" w:id="0">
    <w:p w:rsidR="00172612" w:rsidRDefault="00172612" w:rsidP="00BD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BB" w:rsidRDefault="00726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F8C" w:rsidRDefault="005769F0" w:rsidP="000C408F">
    <w:pPr>
      <w:pStyle w:val="Footer"/>
      <w:jc w:val="right"/>
    </w:pPr>
    <w:r>
      <w:rPr>
        <w:noProof/>
      </w:rPr>
      <mc:AlternateContent>
        <mc:Choice Requires="wps">
          <w:drawing>
            <wp:anchor distT="0" distB="0" distL="114300" distR="114300" simplePos="0" relativeHeight="251658240" behindDoc="0" locked="0" layoutInCell="0" allowOverlap="1">
              <wp:simplePos x="0" y="0"/>
              <wp:positionH relativeFrom="page">
                <wp:posOffset>133350</wp:posOffset>
              </wp:positionH>
              <wp:positionV relativeFrom="bottomMargin">
                <wp:posOffset>94615</wp:posOffset>
              </wp:positionV>
              <wp:extent cx="9639300" cy="333375"/>
              <wp:effectExtent l="9525" t="9525" r="28575" b="2857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0" cy="333375"/>
                      </a:xfrm>
                      <a:prstGeom prst="rect">
                        <a:avLst/>
                      </a:prstGeom>
                      <a:solidFill>
                        <a:schemeClr val="accent3">
                          <a:lumMod val="100000"/>
                          <a:lumOff val="0"/>
                        </a:schemeClr>
                      </a:solidFill>
                      <a:ln w="9525">
                        <a:solidFill>
                          <a:schemeClr val="lt1">
                            <a:lumMod val="95000"/>
                            <a:lumOff val="0"/>
                          </a:schemeClr>
                        </a:solidFill>
                        <a:miter lim="800000"/>
                        <a:headEnd/>
                        <a:tailEnd/>
                      </a:ln>
                      <a:effectLst>
                        <a:outerShdw dist="35921" dir="2700000" algn="ctr" rotWithShape="0">
                          <a:schemeClr val="accent3">
                            <a:lumMod val="50000"/>
                            <a:lumOff val="0"/>
                            <a:alpha val="50000"/>
                          </a:schemeClr>
                        </a:outerShdw>
                      </a:effectLst>
                    </wps:spPr>
                    <wps:txbx>
                      <w:txbxContent>
                        <w:p w:rsidR="000C408F" w:rsidRPr="000C408F" w:rsidRDefault="0036689F" w:rsidP="000C408F">
                          <w:pPr>
                            <w:rPr>
                              <w:color w:val="FFFFFF" w:themeColor="background1"/>
                            </w:rPr>
                          </w:pPr>
                          <w:r>
                            <w:rPr>
                              <w:color w:val="FFFFFF" w:themeColor="background1"/>
                              <w:spacing w:val="60"/>
                            </w:rPr>
                            <w:t>PreSchool Gardening Inside and Out</w:t>
                          </w:r>
                          <w:r w:rsidR="00D867DC">
                            <w:rPr>
                              <w:color w:val="000000" w:themeColor="text1"/>
                              <w:spacing w:val="60"/>
                            </w:rPr>
                            <w:t xml:space="preserve">       </w:t>
                          </w:r>
                          <w:r w:rsidR="0059580A">
                            <w:rPr>
                              <w:color w:val="000000" w:themeColor="text1"/>
                              <w:spacing w:val="60"/>
                            </w:rPr>
                            <w:t xml:space="preserve">       </w:t>
                          </w:r>
                          <w:r w:rsidR="00D867DC">
                            <w:rPr>
                              <w:color w:val="000000" w:themeColor="text1"/>
                              <w:spacing w:val="60"/>
                            </w:rPr>
                            <w:t xml:space="preserve"> </w:t>
                          </w:r>
                          <w:r w:rsidR="00D867DC" w:rsidRPr="00D867DC">
                            <w:rPr>
                              <w:b/>
                              <w:color w:val="FFFFFF" w:themeColor="background1"/>
                              <w:spacing w:val="60"/>
                            </w:rPr>
                            <w:tab/>
                          </w:r>
                          <w:r w:rsidR="0059580A">
                            <w:rPr>
                              <w:b/>
                              <w:color w:val="FFFFFF" w:themeColor="background1"/>
                              <w:spacing w:val="60"/>
                            </w:rPr>
                            <w:t>Project Overview</w:t>
                          </w:r>
                          <w:r w:rsidR="00D867DC">
                            <w:rPr>
                              <w:color w:val="000000" w:themeColor="text1"/>
                              <w:spacing w:val="60"/>
                            </w:rPr>
                            <w:tab/>
                          </w:r>
                          <w:r w:rsidR="00D867DC">
                            <w:rPr>
                              <w:color w:val="000000" w:themeColor="text1"/>
                              <w:spacing w:val="60"/>
                            </w:rPr>
                            <w:tab/>
                          </w:r>
                          <w:r w:rsidR="00D867DC">
                            <w:rPr>
                              <w:color w:val="000000" w:themeColor="text1"/>
                              <w:spacing w:val="60"/>
                            </w:rPr>
                            <w:tab/>
                          </w:r>
                          <w:r w:rsidR="00D867DC">
                            <w:rPr>
                              <w:color w:val="000000" w:themeColor="text1"/>
                              <w:spacing w:val="60"/>
                            </w:rPr>
                            <w:tab/>
                          </w:r>
                          <w:r w:rsidR="0059580A">
                            <w:rPr>
                              <w:color w:val="000000" w:themeColor="text1"/>
                              <w:spacing w:val="60"/>
                            </w:rPr>
                            <w:tab/>
                            <w:t xml:space="preserve">     </w:t>
                          </w:r>
                          <w:r w:rsidR="000C408F" w:rsidRPr="000C408F">
                            <w:rPr>
                              <w:color w:val="FFFFFF" w:themeColor="background1"/>
                              <w:spacing w:val="60"/>
                            </w:rPr>
                            <w:t xml:space="preserve">Page | </w:t>
                          </w:r>
                          <w:r w:rsidR="00302475" w:rsidRPr="000C408F">
                            <w:rPr>
                              <w:color w:val="FFFFFF" w:themeColor="background1"/>
                              <w:spacing w:val="60"/>
                            </w:rPr>
                            <w:fldChar w:fldCharType="begin"/>
                          </w:r>
                          <w:r w:rsidR="000C408F" w:rsidRPr="000C408F">
                            <w:rPr>
                              <w:color w:val="FFFFFF" w:themeColor="background1"/>
                              <w:spacing w:val="60"/>
                            </w:rPr>
                            <w:instrText xml:space="preserve"> PAGE   \* MERGEFORMAT </w:instrText>
                          </w:r>
                          <w:r w:rsidR="00302475" w:rsidRPr="000C408F">
                            <w:rPr>
                              <w:color w:val="FFFFFF" w:themeColor="background1"/>
                              <w:spacing w:val="60"/>
                            </w:rPr>
                            <w:fldChar w:fldCharType="separate"/>
                          </w:r>
                          <w:r w:rsidR="00C56665" w:rsidRPr="00C56665">
                            <w:rPr>
                              <w:b/>
                              <w:noProof/>
                              <w:color w:val="FFFFFF" w:themeColor="background1"/>
                              <w:spacing w:val="60"/>
                            </w:rPr>
                            <w:t>1</w:t>
                          </w:r>
                          <w:r w:rsidR="00302475" w:rsidRPr="000C408F">
                            <w:rPr>
                              <w:color w:val="FFFFFF" w:themeColor="background1"/>
                              <w:spacing w:val="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10.5pt;margin-top:7.45pt;width:759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" o:allowincell="f" fillcolor="#9bbb59 [3206]" strokecolor="#f2f2f2 [3041]">
              <v:shadow on="t" color="#4e6128 [1606]" opacity=".5"/>
              <v:textbox>
                <w:txbxContent>
                  <w:p w:rsidR="000C408F" w:rsidRPr="000C408F" w:rsidRDefault="0036689F" w:rsidP="000C408F">
                    <w:pPr>
                      <w:rPr>
                        <w:color w:val="FFFFFF" w:themeColor="background1"/>
                      </w:rPr>
                    </w:pPr>
                    <w:r>
                      <w:rPr>
                        <w:color w:val="FFFFFF" w:themeColor="background1"/>
                        <w:spacing w:val="60"/>
                      </w:rPr>
                      <w:t>PreSchool Gardening Inside and Out</w:t>
                    </w:r>
                    <w:r w:rsidR="00D867DC">
                      <w:rPr>
                        <w:color w:val="000000" w:themeColor="text1"/>
                        <w:spacing w:val="60"/>
                      </w:rPr>
                      <w:t xml:space="preserve">       </w:t>
                    </w:r>
                    <w:r w:rsidR="0059580A">
                      <w:rPr>
                        <w:color w:val="000000" w:themeColor="text1"/>
                        <w:spacing w:val="60"/>
                      </w:rPr>
                      <w:t xml:space="preserve">       </w:t>
                    </w:r>
                    <w:r w:rsidR="00D867DC">
                      <w:rPr>
                        <w:color w:val="000000" w:themeColor="text1"/>
                        <w:spacing w:val="60"/>
                      </w:rPr>
                      <w:t xml:space="preserve"> </w:t>
                    </w:r>
                    <w:r w:rsidR="00D867DC" w:rsidRPr="00D867DC">
                      <w:rPr>
                        <w:b/>
                        <w:color w:val="FFFFFF" w:themeColor="background1"/>
                        <w:spacing w:val="60"/>
                      </w:rPr>
                      <w:tab/>
                    </w:r>
                    <w:r w:rsidR="0059580A">
                      <w:rPr>
                        <w:b/>
                        <w:color w:val="FFFFFF" w:themeColor="background1"/>
                        <w:spacing w:val="60"/>
                      </w:rPr>
                      <w:t>Project Overview</w:t>
                    </w:r>
                    <w:r w:rsidR="00D867DC">
                      <w:rPr>
                        <w:color w:val="000000" w:themeColor="text1"/>
                        <w:spacing w:val="60"/>
                      </w:rPr>
                      <w:tab/>
                    </w:r>
                    <w:r w:rsidR="00D867DC">
                      <w:rPr>
                        <w:color w:val="000000" w:themeColor="text1"/>
                        <w:spacing w:val="60"/>
                      </w:rPr>
                      <w:tab/>
                    </w:r>
                    <w:r w:rsidR="00D867DC">
                      <w:rPr>
                        <w:color w:val="000000" w:themeColor="text1"/>
                        <w:spacing w:val="60"/>
                      </w:rPr>
                      <w:tab/>
                    </w:r>
                    <w:r w:rsidR="00D867DC">
                      <w:rPr>
                        <w:color w:val="000000" w:themeColor="text1"/>
                        <w:spacing w:val="60"/>
                      </w:rPr>
                      <w:tab/>
                    </w:r>
                    <w:r w:rsidR="0059580A">
                      <w:rPr>
                        <w:color w:val="000000" w:themeColor="text1"/>
                        <w:spacing w:val="60"/>
                      </w:rPr>
                      <w:tab/>
                      <w:t xml:space="preserve">     </w:t>
                    </w:r>
                    <w:r w:rsidR="000C408F" w:rsidRPr="000C408F">
                      <w:rPr>
                        <w:color w:val="FFFFFF" w:themeColor="background1"/>
                        <w:spacing w:val="60"/>
                      </w:rPr>
                      <w:t xml:space="preserve">Page | </w:t>
                    </w:r>
                    <w:r w:rsidR="00302475" w:rsidRPr="000C408F">
                      <w:rPr>
                        <w:color w:val="FFFFFF" w:themeColor="background1"/>
                        <w:spacing w:val="60"/>
                      </w:rPr>
                      <w:fldChar w:fldCharType="begin"/>
                    </w:r>
                    <w:r w:rsidR="000C408F" w:rsidRPr="000C408F">
                      <w:rPr>
                        <w:color w:val="FFFFFF" w:themeColor="background1"/>
                        <w:spacing w:val="60"/>
                      </w:rPr>
                      <w:instrText xml:space="preserve"> PAGE   \* MERGEFORMAT </w:instrText>
                    </w:r>
                    <w:r w:rsidR="00302475" w:rsidRPr="000C408F">
                      <w:rPr>
                        <w:color w:val="FFFFFF" w:themeColor="background1"/>
                        <w:spacing w:val="60"/>
                      </w:rPr>
                      <w:fldChar w:fldCharType="separate"/>
                    </w:r>
                    <w:r w:rsidR="00C56665" w:rsidRPr="00C56665">
                      <w:rPr>
                        <w:b/>
                        <w:noProof/>
                        <w:color w:val="FFFFFF" w:themeColor="background1"/>
                        <w:spacing w:val="60"/>
                      </w:rPr>
                      <w:t>1</w:t>
                    </w:r>
                    <w:r w:rsidR="00302475" w:rsidRPr="000C408F">
                      <w:rPr>
                        <w:color w:val="FFFFFF" w:themeColor="background1"/>
                        <w:spacing w:val="60"/>
                      </w:rPr>
                      <w:fldChar w:fldCharType="end"/>
                    </w:r>
                  </w:p>
                </w:txbxContent>
              </v:textbox>
              <w10:wrap anchorx="page"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BB" w:rsidRDefault="00726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612" w:rsidRDefault="00172612" w:rsidP="00BD0F8C">
      <w:pPr>
        <w:spacing w:after="0" w:line="240" w:lineRule="auto"/>
      </w:pPr>
      <w:r>
        <w:separator/>
      </w:r>
    </w:p>
  </w:footnote>
  <w:footnote w:type="continuationSeparator" w:id="0">
    <w:p w:rsidR="00172612" w:rsidRDefault="00172612" w:rsidP="00BD0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BB" w:rsidRDefault="00726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9F" w:rsidRDefault="0059580A" w:rsidP="0059580A">
    <w:pPr>
      <w:pStyle w:val="Header"/>
      <w:tabs>
        <w:tab w:val="clear" w:pos="4680"/>
        <w:tab w:val="clear" w:pos="9360"/>
        <w:tab w:val="left" w:pos="6150"/>
      </w:tabs>
    </w:pPr>
    <w:r w:rsidRPr="0059580A">
      <w:rPr>
        <w:noProof/>
      </w:rPr>
      <w:drawing>
        <wp:anchor distT="0" distB="0" distL="114300" distR="114300" simplePos="0" relativeHeight="251660288" behindDoc="1" locked="0" layoutInCell="1" allowOverlap="1">
          <wp:simplePos x="0" y="0"/>
          <wp:positionH relativeFrom="page">
            <wp:posOffset>123825</wp:posOffset>
          </wp:positionH>
          <wp:positionV relativeFrom="bottomMargin">
            <wp:posOffset>-9325610</wp:posOffset>
          </wp:positionV>
          <wp:extent cx="7505700" cy="1057275"/>
          <wp:effectExtent l="19050" t="0" r="0" b="0"/>
          <wp:wrapNone/>
          <wp:docPr id="3"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05700" cy="1057275"/>
                  </a:xfrm>
                  <a:prstGeom prst="rect">
                    <a:avLst/>
                  </a:prstGeom>
                </pic:spPr>
              </pic:pic>
            </a:graphicData>
          </a:graphic>
        </wp:anchor>
      </w:drawing>
    </w:r>
    <w:r w:rsidR="009D5D9F">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BB" w:rsidRDefault="00726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E1E"/>
    <w:multiLevelType w:val="hybridMultilevel"/>
    <w:tmpl w:val="A282D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70B2"/>
    <w:multiLevelType w:val="hybridMultilevel"/>
    <w:tmpl w:val="9F52B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647A7"/>
    <w:multiLevelType w:val="hybridMultilevel"/>
    <w:tmpl w:val="2336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A75B3"/>
    <w:multiLevelType w:val="hybridMultilevel"/>
    <w:tmpl w:val="CABC3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A37A8"/>
    <w:multiLevelType w:val="hybridMultilevel"/>
    <w:tmpl w:val="8DC68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A1E7B"/>
    <w:multiLevelType w:val="hybridMultilevel"/>
    <w:tmpl w:val="8924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style="mso-position-horizontal-relative:page;mso-position-vertical:center;mso-position-vertical-relative:bottom-margin-area" o:allowincell="f">
      <o:colormru v:ext="edit" colors="#9bbb5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8C"/>
    <w:rsid w:val="000202A7"/>
    <w:rsid w:val="000B1B51"/>
    <w:rsid w:val="000C408F"/>
    <w:rsid w:val="000C5B9E"/>
    <w:rsid w:val="000D2D50"/>
    <w:rsid w:val="000F7716"/>
    <w:rsid w:val="00172612"/>
    <w:rsid w:val="001C1811"/>
    <w:rsid w:val="001F102B"/>
    <w:rsid w:val="001F58F8"/>
    <w:rsid w:val="00266C57"/>
    <w:rsid w:val="002A523A"/>
    <w:rsid w:val="00302475"/>
    <w:rsid w:val="00350019"/>
    <w:rsid w:val="0036689F"/>
    <w:rsid w:val="00383715"/>
    <w:rsid w:val="003F3ECF"/>
    <w:rsid w:val="003F6D5A"/>
    <w:rsid w:val="00407265"/>
    <w:rsid w:val="00423607"/>
    <w:rsid w:val="004B25F9"/>
    <w:rsid w:val="0051674F"/>
    <w:rsid w:val="00556DBA"/>
    <w:rsid w:val="005769F0"/>
    <w:rsid w:val="00586AEE"/>
    <w:rsid w:val="0059580A"/>
    <w:rsid w:val="006D021B"/>
    <w:rsid w:val="007269BB"/>
    <w:rsid w:val="007A40A8"/>
    <w:rsid w:val="007E26A9"/>
    <w:rsid w:val="008419C8"/>
    <w:rsid w:val="0086708A"/>
    <w:rsid w:val="008C4A8B"/>
    <w:rsid w:val="009009A2"/>
    <w:rsid w:val="00915FE7"/>
    <w:rsid w:val="00971893"/>
    <w:rsid w:val="009B1B3C"/>
    <w:rsid w:val="009D5D9F"/>
    <w:rsid w:val="00A14438"/>
    <w:rsid w:val="00A512ED"/>
    <w:rsid w:val="00AE006A"/>
    <w:rsid w:val="00B57A11"/>
    <w:rsid w:val="00BC63A1"/>
    <w:rsid w:val="00BD0F8C"/>
    <w:rsid w:val="00BF226B"/>
    <w:rsid w:val="00C25D79"/>
    <w:rsid w:val="00C42504"/>
    <w:rsid w:val="00C56665"/>
    <w:rsid w:val="00CA467D"/>
    <w:rsid w:val="00D71664"/>
    <w:rsid w:val="00D867DC"/>
    <w:rsid w:val="00E61453"/>
    <w:rsid w:val="00E92E77"/>
    <w:rsid w:val="00EB5AFD"/>
    <w:rsid w:val="00EC6989"/>
    <w:rsid w:val="00F5433C"/>
    <w:rsid w:val="00F57FDC"/>
    <w:rsid w:val="00F84318"/>
    <w:rsid w:val="00F856E5"/>
    <w:rsid w:val="00F9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center;mso-position-vertical-relative:bottom-margin-area" o:allowincell="f">
      <o:colormru v:ext="edit" colors="#9bbb59"/>
    </o:shapedefaults>
    <o:shapelayout v:ext="edit">
      <o:idmap v:ext="edit" data="1"/>
    </o:shapelayout>
  </w:shapeDefaults>
  <w:decimalSymbol w:val="."/>
  <w:listSeparator w:val=","/>
  <w15:docId w15:val="{E05BD26F-D999-4A48-B441-07815DD3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DB3A6-200C-4854-BE21-E46DC284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Emily Landseidel</cp:lastModifiedBy>
  <cp:revision>2</cp:revision>
  <dcterms:created xsi:type="dcterms:W3CDTF">2015-09-25T15:05:00Z</dcterms:created>
  <dcterms:modified xsi:type="dcterms:W3CDTF">2015-09-25T15:05:00Z</dcterms:modified>
</cp:coreProperties>
</file>